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49" w:rsidRDefault="00D3798B" w:rsidP="00D3798B">
      <w:pPr>
        <w:rPr>
          <w:rFonts w:ascii="Arial" w:hAnsi="Arial" w:cs="Arial"/>
          <w:sz w:val="18"/>
          <w:szCs w:val="18"/>
        </w:rPr>
      </w:pPr>
      <w:proofErr w:type="spellStart"/>
      <w:r w:rsidRPr="008229A2">
        <w:rPr>
          <w:rFonts w:ascii="Arial" w:hAnsi="Arial" w:cs="Arial"/>
          <w:b/>
          <w:sz w:val="24"/>
          <w:szCs w:val="24"/>
        </w:rPr>
        <w:t>Master</w:t>
      </w:r>
      <w:proofErr w:type="spellEnd"/>
      <w:r w:rsidRPr="008229A2">
        <w:rPr>
          <w:rFonts w:ascii="Arial" w:hAnsi="Arial" w:cs="Arial"/>
          <w:b/>
          <w:sz w:val="24"/>
          <w:szCs w:val="24"/>
        </w:rPr>
        <w:t xml:space="preserve"> Pedagogiek  - </w:t>
      </w:r>
      <w:r w:rsidR="00BB13F7" w:rsidRPr="008229A2">
        <w:rPr>
          <w:rFonts w:ascii="Arial" w:hAnsi="Arial" w:cs="Arial"/>
          <w:b/>
          <w:sz w:val="24"/>
          <w:szCs w:val="24"/>
        </w:rPr>
        <w:t xml:space="preserve">Pedagogische </w:t>
      </w:r>
      <w:r w:rsidR="0008363A">
        <w:rPr>
          <w:rFonts w:ascii="Arial" w:hAnsi="Arial" w:cs="Arial"/>
          <w:b/>
          <w:sz w:val="24"/>
          <w:szCs w:val="24"/>
        </w:rPr>
        <w:t>Professionaliseringstaak 2</w:t>
      </w:r>
      <w:r w:rsidR="00CB256A">
        <w:rPr>
          <w:rFonts w:ascii="Arial" w:hAnsi="Arial" w:cs="Arial"/>
          <w:b/>
          <w:sz w:val="24"/>
          <w:szCs w:val="24"/>
        </w:rPr>
        <w:t xml:space="preserve"> – cohort 2015</w:t>
      </w:r>
      <w:r w:rsidR="00B77A53">
        <w:rPr>
          <w:rFonts w:ascii="Arial" w:hAnsi="Arial" w:cs="Arial"/>
          <w:b/>
          <w:sz w:val="24"/>
          <w:szCs w:val="24"/>
        </w:rPr>
        <w:br/>
      </w:r>
      <w:r w:rsidR="0024728D" w:rsidRPr="0008363A">
        <w:rPr>
          <w:rFonts w:ascii="Arial" w:hAnsi="Arial" w:cs="Arial"/>
          <w:i/>
          <w:sz w:val="18"/>
          <w:szCs w:val="18"/>
        </w:rPr>
        <w:t>‘</w:t>
      </w:r>
      <w:r w:rsidR="00670723">
        <w:rPr>
          <w:rFonts w:ascii="Arial" w:hAnsi="Arial" w:cs="Arial"/>
          <w:i/>
          <w:sz w:val="18"/>
          <w:szCs w:val="18"/>
        </w:rPr>
        <w:t xml:space="preserve">Start met het ontwikkelen van </w:t>
      </w:r>
      <w:r w:rsidR="0008363A" w:rsidRPr="0008363A">
        <w:rPr>
          <w:rFonts w:ascii="Arial" w:hAnsi="Arial" w:cs="Arial"/>
          <w:bCs/>
          <w:i/>
          <w:sz w:val="20"/>
          <w:szCs w:val="20"/>
        </w:rPr>
        <w:t xml:space="preserve">een </w:t>
      </w:r>
      <w:r w:rsidR="00670723">
        <w:rPr>
          <w:rFonts w:ascii="Arial" w:hAnsi="Arial" w:cs="Arial"/>
          <w:bCs/>
          <w:i/>
          <w:sz w:val="20"/>
          <w:szCs w:val="20"/>
        </w:rPr>
        <w:t xml:space="preserve">innovatie op basis van onderzoek </w:t>
      </w:r>
      <w:r w:rsidR="0008363A" w:rsidRPr="0008363A">
        <w:rPr>
          <w:rFonts w:ascii="Arial" w:hAnsi="Arial" w:cs="Arial"/>
          <w:bCs/>
          <w:i/>
          <w:sz w:val="20"/>
          <w:szCs w:val="20"/>
        </w:rPr>
        <w:t>naar wat de gewenste situatie is.’</w:t>
      </w:r>
      <w:r w:rsidR="009E25B6">
        <w:rPr>
          <w:rFonts w:ascii="Arial" w:hAnsi="Arial" w:cs="Arial"/>
          <w:sz w:val="18"/>
          <w:szCs w:val="18"/>
        </w:rPr>
        <w:br/>
      </w:r>
      <w:r w:rsidR="00E6222A">
        <w:rPr>
          <w:rFonts w:ascii="Arial" w:hAnsi="Arial" w:cs="Arial"/>
          <w:sz w:val="18"/>
          <w:szCs w:val="18"/>
        </w:rPr>
        <w:br/>
      </w:r>
      <w:r>
        <w:rPr>
          <w:rFonts w:ascii="Arial" w:hAnsi="Arial" w:cs="Arial"/>
          <w:sz w:val="18"/>
          <w:szCs w:val="18"/>
        </w:rPr>
        <w:t>De Pedagogische Professionaliserings</w:t>
      </w:r>
      <w:r w:rsidRPr="00D3798B">
        <w:rPr>
          <w:rFonts w:ascii="Arial" w:hAnsi="Arial" w:cs="Arial"/>
          <w:sz w:val="18"/>
          <w:szCs w:val="18"/>
        </w:rPr>
        <w:t xml:space="preserve">taken </w:t>
      </w:r>
      <w:r>
        <w:rPr>
          <w:rFonts w:ascii="Arial" w:hAnsi="Arial" w:cs="Arial"/>
          <w:sz w:val="18"/>
          <w:szCs w:val="18"/>
        </w:rPr>
        <w:t>(</w:t>
      </w:r>
      <w:proofErr w:type="spellStart"/>
      <w:r>
        <w:rPr>
          <w:rFonts w:ascii="Arial" w:hAnsi="Arial" w:cs="Arial"/>
          <w:sz w:val="18"/>
          <w:szCs w:val="18"/>
        </w:rPr>
        <w:t>P-taken</w:t>
      </w:r>
      <w:proofErr w:type="spellEnd"/>
      <w:r>
        <w:rPr>
          <w:rFonts w:ascii="Arial" w:hAnsi="Arial" w:cs="Arial"/>
          <w:sz w:val="18"/>
          <w:szCs w:val="18"/>
        </w:rPr>
        <w:t xml:space="preserve">) </w:t>
      </w:r>
      <w:r w:rsidRPr="00D3798B">
        <w:rPr>
          <w:rFonts w:ascii="Arial" w:hAnsi="Arial" w:cs="Arial"/>
          <w:sz w:val="18"/>
          <w:szCs w:val="18"/>
        </w:rPr>
        <w:t>vormen een</w:t>
      </w:r>
      <w:r>
        <w:rPr>
          <w:rFonts w:ascii="Arial" w:hAnsi="Arial" w:cs="Arial"/>
          <w:sz w:val="18"/>
          <w:szCs w:val="18"/>
        </w:rPr>
        <w:t xml:space="preserve"> belangrijk deel van de </w:t>
      </w:r>
      <w:proofErr w:type="spellStart"/>
      <w:r>
        <w:rPr>
          <w:rFonts w:ascii="Arial" w:hAnsi="Arial" w:cs="Arial"/>
          <w:sz w:val="18"/>
          <w:szCs w:val="18"/>
        </w:rPr>
        <w:t>masteropleiding</w:t>
      </w:r>
      <w:proofErr w:type="spellEnd"/>
      <w:r>
        <w:rPr>
          <w:rFonts w:ascii="Arial" w:hAnsi="Arial" w:cs="Arial"/>
          <w:sz w:val="18"/>
          <w:szCs w:val="18"/>
        </w:rPr>
        <w:t xml:space="preserve"> P</w:t>
      </w:r>
      <w:r w:rsidRPr="00D3798B">
        <w:rPr>
          <w:rFonts w:ascii="Arial" w:hAnsi="Arial" w:cs="Arial"/>
          <w:sz w:val="18"/>
          <w:szCs w:val="18"/>
        </w:rPr>
        <w:t xml:space="preserve">edagogiek. </w:t>
      </w:r>
      <w:r w:rsidR="008229A2">
        <w:rPr>
          <w:rFonts w:ascii="Arial" w:hAnsi="Arial" w:cs="Arial"/>
          <w:sz w:val="18"/>
          <w:szCs w:val="18"/>
        </w:rPr>
        <w:t xml:space="preserve"> </w:t>
      </w:r>
      <w:r>
        <w:rPr>
          <w:rFonts w:ascii="Arial" w:hAnsi="Arial" w:cs="Arial"/>
          <w:sz w:val="18"/>
          <w:szCs w:val="18"/>
        </w:rPr>
        <w:t xml:space="preserve">Er zijn drie </w:t>
      </w:r>
      <w:proofErr w:type="spellStart"/>
      <w:r>
        <w:rPr>
          <w:rFonts w:ascii="Arial" w:hAnsi="Arial" w:cs="Arial"/>
          <w:sz w:val="18"/>
          <w:szCs w:val="18"/>
        </w:rPr>
        <w:t>P-</w:t>
      </w:r>
      <w:r w:rsidRPr="00D3798B">
        <w:rPr>
          <w:rFonts w:ascii="Arial" w:hAnsi="Arial" w:cs="Arial"/>
          <w:sz w:val="18"/>
          <w:szCs w:val="18"/>
        </w:rPr>
        <w:t>taken</w:t>
      </w:r>
      <w:proofErr w:type="spellEnd"/>
      <w:r w:rsidRPr="00D3798B">
        <w:rPr>
          <w:rFonts w:ascii="Arial" w:hAnsi="Arial" w:cs="Arial"/>
          <w:sz w:val="18"/>
          <w:szCs w:val="18"/>
        </w:rPr>
        <w:t>, die met elkaar te maken hebben. De eerste</w:t>
      </w:r>
      <w:r>
        <w:rPr>
          <w:rFonts w:ascii="Arial" w:hAnsi="Arial" w:cs="Arial"/>
          <w:sz w:val="18"/>
          <w:szCs w:val="18"/>
        </w:rPr>
        <w:t xml:space="preserve"> Pedagogische Professionaliseringstaak (</w:t>
      </w:r>
      <w:r w:rsidRPr="00D3798B">
        <w:rPr>
          <w:rFonts w:ascii="Arial" w:hAnsi="Arial" w:cs="Arial"/>
          <w:sz w:val="18"/>
          <w:szCs w:val="18"/>
        </w:rPr>
        <w:t>P1</w:t>
      </w:r>
      <w:r>
        <w:rPr>
          <w:rFonts w:ascii="Arial" w:hAnsi="Arial" w:cs="Arial"/>
          <w:sz w:val="18"/>
          <w:szCs w:val="18"/>
        </w:rPr>
        <w:t>),</w:t>
      </w:r>
      <w:r w:rsidRPr="00D3798B">
        <w:rPr>
          <w:rFonts w:ascii="Arial" w:hAnsi="Arial" w:cs="Arial"/>
          <w:sz w:val="18"/>
          <w:szCs w:val="18"/>
        </w:rPr>
        <w:t xml:space="preserve"> is bedoeld om binnen een </w:t>
      </w:r>
      <w:r w:rsidR="00B4639A">
        <w:rPr>
          <w:rFonts w:ascii="Arial" w:hAnsi="Arial" w:cs="Arial"/>
          <w:sz w:val="18"/>
          <w:szCs w:val="18"/>
        </w:rPr>
        <w:t>‘</w:t>
      </w:r>
      <w:r w:rsidRPr="00D3798B">
        <w:rPr>
          <w:rFonts w:ascii="Arial" w:hAnsi="Arial" w:cs="Arial"/>
          <w:sz w:val="18"/>
          <w:szCs w:val="18"/>
        </w:rPr>
        <w:t>pedagog</w:t>
      </w:r>
      <w:r w:rsidR="00B4639A">
        <w:rPr>
          <w:rFonts w:ascii="Arial" w:hAnsi="Arial" w:cs="Arial"/>
          <w:sz w:val="18"/>
          <w:szCs w:val="18"/>
        </w:rPr>
        <w:t>isch verandermanagement context’</w:t>
      </w:r>
      <w:r w:rsidR="0008363A">
        <w:rPr>
          <w:rFonts w:ascii="Arial" w:hAnsi="Arial" w:cs="Arial"/>
          <w:sz w:val="18"/>
          <w:szCs w:val="18"/>
        </w:rPr>
        <w:t xml:space="preserve"> </w:t>
      </w:r>
      <w:r w:rsidRPr="00D3798B">
        <w:rPr>
          <w:rFonts w:ascii="Arial" w:hAnsi="Arial" w:cs="Arial"/>
          <w:sz w:val="18"/>
          <w:szCs w:val="18"/>
        </w:rPr>
        <w:t xml:space="preserve">de eerste stap te nemen, namelijk een beschrijving van de huidige </w:t>
      </w:r>
      <w:r>
        <w:rPr>
          <w:rFonts w:ascii="Arial" w:hAnsi="Arial" w:cs="Arial"/>
          <w:sz w:val="18"/>
          <w:szCs w:val="18"/>
        </w:rPr>
        <w:t>(</w:t>
      </w:r>
      <w:r w:rsidRPr="00D3798B">
        <w:rPr>
          <w:rFonts w:ascii="Arial" w:hAnsi="Arial" w:cs="Arial"/>
          <w:sz w:val="18"/>
          <w:szCs w:val="18"/>
        </w:rPr>
        <w:t>pedagogische</w:t>
      </w:r>
      <w:r>
        <w:rPr>
          <w:rFonts w:ascii="Arial" w:hAnsi="Arial" w:cs="Arial"/>
          <w:sz w:val="18"/>
          <w:szCs w:val="18"/>
        </w:rPr>
        <w:t>)</w:t>
      </w:r>
      <w:r w:rsidRPr="00D3798B">
        <w:rPr>
          <w:rFonts w:ascii="Arial" w:hAnsi="Arial" w:cs="Arial"/>
          <w:sz w:val="18"/>
          <w:szCs w:val="18"/>
        </w:rPr>
        <w:t xml:space="preserve"> situatie. </w:t>
      </w:r>
      <w:r w:rsidR="0008363A">
        <w:rPr>
          <w:rFonts w:ascii="Arial" w:hAnsi="Arial" w:cs="Arial"/>
          <w:sz w:val="18"/>
          <w:szCs w:val="18"/>
        </w:rPr>
        <w:t xml:space="preserve"> </w:t>
      </w:r>
      <w:r w:rsidRPr="00D3798B">
        <w:rPr>
          <w:rFonts w:ascii="Arial" w:hAnsi="Arial" w:cs="Arial"/>
          <w:sz w:val="18"/>
          <w:szCs w:val="18"/>
        </w:rPr>
        <w:t xml:space="preserve">Bij </w:t>
      </w:r>
      <w:r>
        <w:rPr>
          <w:rFonts w:ascii="Arial" w:hAnsi="Arial" w:cs="Arial"/>
          <w:sz w:val="18"/>
          <w:szCs w:val="18"/>
        </w:rPr>
        <w:t>de tweede Pedagogische Professionaliseringstaak (</w:t>
      </w:r>
      <w:r w:rsidRPr="00D3798B">
        <w:rPr>
          <w:rFonts w:ascii="Arial" w:hAnsi="Arial" w:cs="Arial"/>
          <w:sz w:val="18"/>
          <w:szCs w:val="18"/>
        </w:rPr>
        <w:t>P2</w:t>
      </w:r>
      <w:r>
        <w:rPr>
          <w:rFonts w:ascii="Arial" w:hAnsi="Arial" w:cs="Arial"/>
          <w:sz w:val="18"/>
          <w:szCs w:val="18"/>
        </w:rPr>
        <w:t>)</w:t>
      </w:r>
      <w:r w:rsidRPr="00D3798B">
        <w:rPr>
          <w:rFonts w:ascii="Arial" w:hAnsi="Arial" w:cs="Arial"/>
          <w:sz w:val="18"/>
          <w:szCs w:val="18"/>
        </w:rPr>
        <w:t xml:space="preserve"> staat de gewenste pedagogische situatie centraal en bij </w:t>
      </w:r>
      <w:r>
        <w:rPr>
          <w:rFonts w:ascii="Arial" w:hAnsi="Arial" w:cs="Arial"/>
          <w:sz w:val="18"/>
          <w:szCs w:val="18"/>
        </w:rPr>
        <w:t xml:space="preserve">de derde Pedagogische </w:t>
      </w:r>
      <w:proofErr w:type="spellStart"/>
      <w:r>
        <w:rPr>
          <w:rFonts w:ascii="Arial" w:hAnsi="Arial" w:cs="Arial"/>
          <w:sz w:val="18"/>
          <w:szCs w:val="18"/>
        </w:rPr>
        <w:t>Professionalseringstaak</w:t>
      </w:r>
      <w:proofErr w:type="spellEnd"/>
      <w:r>
        <w:rPr>
          <w:rFonts w:ascii="Arial" w:hAnsi="Arial" w:cs="Arial"/>
          <w:sz w:val="18"/>
          <w:szCs w:val="18"/>
        </w:rPr>
        <w:t xml:space="preserve"> (</w:t>
      </w:r>
      <w:r w:rsidRPr="00D3798B">
        <w:rPr>
          <w:rFonts w:ascii="Arial" w:hAnsi="Arial" w:cs="Arial"/>
          <w:sz w:val="18"/>
          <w:szCs w:val="18"/>
        </w:rPr>
        <w:t>P3</w:t>
      </w:r>
      <w:r>
        <w:rPr>
          <w:rFonts w:ascii="Arial" w:hAnsi="Arial" w:cs="Arial"/>
          <w:sz w:val="18"/>
          <w:szCs w:val="18"/>
        </w:rPr>
        <w:t>),</w:t>
      </w:r>
      <w:r w:rsidRPr="00D3798B">
        <w:rPr>
          <w:rFonts w:ascii="Arial" w:hAnsi="Arial" w:cs="Arial"/>
          <w:sz w:val="18"/>
          <w:szCs w:val="18"/>
        </w:rPr>
        <w:t xml:space="preserve"> </w:t>
      </w:r>
      <w:r>
        <w:rPr>
          <w:rFonts w:ascii="Arial" w:hAnsi="Arial" w:cs="Arial"/>
          <w:sz w:val="18"/>
          <w:szCs w:val="18"/>
        </w:rPr>
        <w:t xml:space="preserve">werk je </w:t>
      </w:r>
      <w:r w:rsidRPr="00D3798B">
        <w:rPr>
          <w:rFonts w:ascii="Arial" w:hAnsi="Arial" w:cs="Arial"/>
          <w:sz w:val="18"/>
          <w:szCs w:val="18"/>
        </w:rPr>
        <w:t>aan een beschrijving van de</w:t>
      </w:r>
      <w:r>
        <w:rPr>
          <w:rFonts w:ascii="Arial" w:hAnsi="Arial" w:cs="Arial"/>
          <w:sz w:val="18"/>
          <w:szCs w:val="18"/>
        </w:rPr>
        <w:t xml:space="preserve"> implementatie en het resultaat, inclusief aanbevelingen voor vervolg.</w:t>
      </w:r>
    </w:p>
    <w:p w:rsidR="00FB42FA" w:rsidRDefault="00CA2B05">
      <w:pPr>
        <w:rPr>
          <w:rFonts w:ascii="Arial" w:hAnsi="Arial" w:cs="Arial"/>
          <w:b/>
          <w:sz w:val="24"/>
          <w:szCs w:val="24"/>
        </w:rPr>
      </w:pPr>
      <w:r>
        <w:rPr>
          <w:rFonts w:ascii="Arial" w:hAnsi="Arial" w:cs="Arial"/>
          <w:noProof/>
          <w:sz w:val="18"/>
          <w:szCs w:val="18"/>
          <w:lang w:eastAsia="nl-NL"/>
        </w:rPr>
        <w:drawing>
          <wp:anchor distT="0" distB="0" distL="114300" distR="114300" simplePos="0" relativeHeight="251669504" behindDoc="1" locked="0" layoutInCell="1" allowOverlap="1">
            <wp:simplePos x="0" y="0"/>
            <wp:positionH relativeFrom="column">
              <wp:posOffset>5098415</wp:posOffset>
            </wp:positionH>
            <wp:positionV relativeFrom="paragraph">
              <wp:posOffset>2287270</wp:posOffset>
            </wp:positionV>
            <wp:extent cx="4105275" cy="1456055"/>
            <wp:effectExtent l="0" t="0" r="0" b="0"/>
            <wp:wrapThrough wrapText="bothSides">
              <wp:wrapPolygon edited="0">
                <wp:start x="100" y="0"/>
                <wp:lineTo x="100" y="21195"/>
                <wp:lineTo x="21550" y="21195"/>
                <wp:lineTo x="21550" y="0"/>
                <wp:lineTo x="10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harpenSoften amount="36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48" t="654" r="-1" b="-654"/>
                    <a:stretch/>
                  </pic:blipFill>
                  <pic:spPr bwMode="auto">
                    <a:xfrm>
                      <a:off x="0" y="0"/>
                      <a:ext cx="4105275" cy="145605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92905">
        <w:rPr>
          <w:rFonts w:ascii="Arial" w:hAnsi="Arial" w:cs="Arial"/>
          <w:sz w:val="18"/>
          <w:szCs w:val="18"/>
          <w:u w:val="single"/>
        </w:rPr>
        <w:t xml:space="preserve">Doel van de </w:t>
      </w:r>
      <w:proofErr w:type="spellStart"/>
      <w:r w:rsidR="00192905">
        <w:rPr>
          <w:rFonts w:ascii="Arial" w:hAnsi="Arial" w:cs="Arial"/>
          <w:sz w:val="18"/>
          <w:szCs w:val="18"/>
          <w:u w:val="single"/>
        </w:rPr>
        <w:t>r</w:t>
      </w:r>
      <w:r w:rsidR="00607754">
        <w:rPr>
          <w:rFonts w:ascii="Arial" w:hAnsi="Arial" w:cs="Arial"/>
          <w:sz w:val="18"/>
          <w:szCs w:val="18"/>
          <w:u w:val="single"/>
        </w:rPr>
        <w:t>ubric</w:t>
      </w:r>
      <w:proofErr w:type="spellEnd"/>
      <w:r w:rsidR="00607754" w:rsidRPr="00BC5849">
        <w:rPr>
          <w:rFonts w:ascii="Arial" w:hAnsi="Arial" w:cs="Arial"/>
          <w:sz w:val="18"/>
          <w:szCs w:val="18"/>
          <w:u w:val="single"/>
        </w:rPr>
        <w:br/>
      </w:r>
      <w:r w:rsidR="00607754">
        <w:rPr>
          <w:rFonts w:ascii="Arial" w:hAnsi="Arial" w:cs="Arial"/>
          <w:sz w:val="18"/>
          <w:szCs w:val="18"/>
        </w:rPr>
        <w:t>De onderstaande beoordelingsmatrix heeft de vorm van een zoge</w:t>
      </w:r>
      <w:r w:rsidR="00180482">
        <w:rPr>
          <w:rFonts w:ascii="Arial" w:hAnsi="Arial" w:cs="Arial"/>
          <w:sz w:val="18"/>
          <w:szCs w:val="18"/>
        </w:rPr>
        <w:t>heten</w:t>
      </w:r>
      <w:r w:rsidR="00607754">
        <w:rPr>
          <w:rFonts w:ascii="Arial" w:hAnsi="Arial" w:cs="Arial"/>
          <w:sz w:val="18"/>
          <w:szCs w:val="18"/>
        </w:rPr>
        <w:t xml:space="preserve"> </w:t>
      </w:r>
      <w:proofErr w:type="spellStart"/>
      <w:r w:rsidR="00607754">
        <w:rPr>
          <w:rFonts w:ascii="Arial" w:hAnsi="Arial" w:cs="Arial"/>
          <w:sz w:val="18"/>
          <w:szCs w:val="18"/>
        </w:rPr>
        <w:t>rubric</w:t>
      </w:r>
      <w:proofErr w:type="spellEnd"/>
      <w:r w:rsidR="00607754">
        <w:rPr>
          <w:rFonts w:ascii="Arial" w:hAnsi="Arial" w:cs="Arial"/>
          <w:sz w:val="18"/>
          <w:szCs w:val="18"/>
        </w:rPr>
        <w:t xml:space="preserve">. Een </w:t>
      </w:r>
      <w:proofErr w:type="spellStart"/>
      <w:r w:rsidR="00607754">
        <w:rPr>
          <w:rFonts w:ascii="Arial" w:hAnsi="Arial" w:cs="Arial"/>
          <w:sz w:val="18"/>
          <w:szCs w:val="18"/>
        </w:rPr>
        <w:t>rubric</w:t>
      </w:r>
      <w:proofErr w:type="spellEnd"/>
      <w:r w:rsidR="00607754">
        <w:rPr>
          <w:rFonts w:ascii="Arial" w:hAnsi="Arial" w:cs="Arial"/>
          <w:sz w:val="18"/>
          <w:szCs w:val="18"/>
        </w:rPr>
        <w:t xml:space="preserve"> is een </w:t>
      </w:r>
      <w:r w:rsidR="00607754" w:rsidRPr="009E25B6">
        <w:rPr>
          <w:rFonts w:ascii="Arial" w:hAnsi="Arial" w:cs="Arial"/>
          <w:sz w:val="18"/>
          <w:szCs w:val="18"/>
        </w:rPr>
        <w:t xml:space="preserve">analytische beoordelingsschaal en </w:t>
      </w:r>
      <w:r w:rsidR="00607754">
        <w:rPr>
          <w:rFonts w:ascii="Arial" w:hAnsi="Arial" w:cs="Arial"/>
          <w:sz w:val="18"/>
          <w:szCs w:val="18"/>
        </w:rPr>
        <w:t>geeft</w:t>
      </w:r>
      <w:r w:rsidR="00180482">
        <w:rPr>
          <w:rFonts w:ascii="Arial" w:hAnsi="Arial" w:cs="Arial"/>
          <w:sz w:val="18"/>
          <w:szCs w:val="18"/>
        </w:rPr>
        <w:t xml:space="preserve"> meer</w:t>
      </w:r>
      <w:r w:rsidR="00607754">
        <w:rPr>
          <w:rFonts w:ascii="Arial" w:hAnsi="Arial" w:cs="Arial"/>
          <w:sz w:val="18"/>
          <w:szCs w:val="18"/>
        </w:rPr>
        <w:t xml:space="preserve"> informatie </w:t>
      </w:r>
      <w:r w:rsidR="00607754" w:rsidRPr="009E25B6">
        <w:rPr>
          <w:rFonts w:ascii="Arial" w:hAnsi="Arial" w:cs="Arial"/>
          <w:sz w:val="18"/>
          <w:szCs w:val="18"/>
        </w:rPr>
        <w:t xml:space="preserve">dan slechts een enkel cijfer. Het maakt </w:t>
      </w:r>
      <w:r w:rsidR="00607754">
        <w:rPr>
          <w:rFonts w:ascii="Arial" w:hAnsi="Arial" w:cs="Arial"/>
          <w:sz w:val="18"/>
          <w:szCs w:val="18"/>
        </w:rPr>
        <w:t xml:space="preserve">per criterium </w:t>
      </w:r>
      <w:r w:rsidR="00607754" w:rsidRPr="009E25B6">
        <w:rPr>
          <w:rFonts w:ascii="Arial" w:hAnsi="Arial" w:cs="Arial"/>
          <w:sz w:val="18"/>
          <w:szCs w:val="18"/>
        </w:rPr>
        <w:t>duidelijk wat go</w:t>
      </w:r>
      <w:r w:rsidR="00607754">
        <w:rPr>
          <w:rFonts w:ascii="Arial" w:hAnsi="Arial" w:cs="Arial"/>
          <w:sz w:val="18"/>
          <w:szCs w:val="18"/>
        </w:rPr>
        <w:t>ed ging en wat minder goed ging en geeft een norm en cesuur aan. Hier</w:t>
      </w:r>
      <w:r w:rsidR="00607754" w:rsidRPr="009E25B6">
        <w:rPr>
          <w:rFonts w:ascii="Arial" w:hAnsi="Arial" w:cs="Arial"/>
          <w:sz w:val="18"/>
          <w:szCs w:val="18"/>
        </w:rPr>
        <w:t xml:space="preserve">door </w:t>
      </w:r>
      <w:r w:rsidR="00607754">
        <w:rPr>
          <w:rFonts w:ascii="Arial" w:hAnsi="Arial" w:cs="Arial"/>
          <w:sz w:val="18"/>
          <w:szCs w:val="18"/>
        </w:rPr>
        <w:t xml:space="preserve">kunnen studenten </w:t>
      </w:r>
      <w:r w:rsidR="00607754" w:rsidRPr="009E25B6">
        <w:rPr>
          <w:rFonts w:ascii="Arial" w:hAnsi="Arial" w:cs="Arial"/>
          <w:sz w:val="18"/>
          <w:szCs w:val="18"/>
        </w:rPr>
        <w:t>zichzelf ni</w:t>
      </w:r>
      <w:r w:rsidR="00607754">
        <w:rPr>
          <w:rFonts w:ascii="Arial" w:hAnsi="Arial" w:cs="Arial"/>
          <w:sz w:val="18"/>
          <w:szCs w:val="18"/>
        </w:rPr>
        <w:t xml:space="preserve">euwe leerdoelen stellen.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dient twee doelen: als eerste is het een beoordelingsinstrument. Met de beschreve</w:t>
      </w:r>
      <w:r w:rsidR="0008363A">
        <w:rPr>
          <w:rFonts w:ascii="Arial" w:hAnsi="Arial" w:cs="Arial"/>
          <w:sz w:val="18"/>
          <w:szCs w:val="18"/>
        </w:rPr>
        <w:t xml:space="preserve">n criteria worden de producten </w:t>
      </w:r>
      <w:r w:rsidR="00607754">
        <w:rPr>
          <w:rFonts w:ascii="Arial" w:hAnsi="Arial" w:cs="Arial"/>
          <w:sz w:val="18"/>
          <w:szCs w:val="18"/>
        </w:rPr>
        <w:t xml:space="preserve">beoordeeld door een eerste en tweede beoordelaar. </w:t>
      </w:r>
      <w:r w:rsidR="0008363A">
        <w:rPr>
          <w:rFonts w:ascii="Arial" w:hAnsi="Arial" w:cs="Arial"/>
          <w:sz w:val="18"/>
          <w:szCs w:val="18"/>
        </w:rPr>
        <w:br/>
      </w:r>
      <w:r w:rsidR="00607754">
        <w:rPr>
          <w:rFonts w:ascii="Arial" w:hAnsi="Arial" w:cs="Arial"/>
          <w:sz w:val="18"/>
          <w:szCs w:val="18"/>
        </w:rPr>
        <w:t xml:space="preserve">Ten tweede is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een leerinstrument: de </w:t>
      </w:r>
      <w:proofErr w:type="spellStart"/>
      <w:r w:rsidR="00607754">
        <w:rPr>
          <w:rFonts w:ascii="Arial" w:hAnsi="Arial" w:cs="Arial"/>
          <w:sz w:val="18"/>
          <w:szCs w:val="18"/>
        </w:rPr>
        <w:t>rubric</w:t>
      </w:r>
      <w:proofErr w:type="spellEnd"/>
      <w:r w:rsidR="00607754">
        <w:rPr>
          <w:rFonts w:ascii="Arial" w:hAnsi="Arial" w:cs="Arial"/>
          <w:sz w:val="18"/>
          <w:szCs w:val="18"/>
        </w:rPr>
        <w:t xml:space="preserve"> wordt dringend aanbevolen als tussentijds instrum</w:t>
      </w:r>
      <w:r w:rsidR="00192905">
        <w:rPr>
          <w:rFonts w:ascii="Arial" w:hAnsi="Arial" w:cs="Arial"/>
          <w:sz w:val="18"/>
          <w:szCs w:val="18"/>
        </w:rPr>
        <w:t xml:space="preserve">ent voor </w:t>
      </w:r>
      <w:proofErr w:type="spellStart"/>
      <w:r w:rsidR="00192905">
        <w:rPr>
          <w:rFonts w:ascii="Arial" w:hAnsi="Arial" w:cs="Arial"/>
          <w:sz w:val="18"/>
          <w:szCs w:val="18"/>
        </w:rPr>
        <w:t>self</w:t>
      </w:r>
      <w:proofErr w:type="spellEnd"/>
      <w:r w:rsidR="00192905">
        <w:rPr>
          <w:rFonts w:ascii="Arial" w:hAnsi="Arial" w:cs="Arial"/>
          <w:sz w:val="18"/>
          <w:szCs w:val="18"/>
        </w:rPr>
        <w:t xml:space="preserve">- en </w:t>
      </w:r>
      <w:proofErr w:type="spellStart"/>
      <w:r w:rsidR="00192905">
        <w:rPr>
          <w:rFonts w:ascii="Arial" w:hAnsi="Arial" w:cs="Arial"/>
          <w:sz w:val="18"/>
          <w:szCs w:val="18"/>
        </w:rPr>
        <w:t>peerassesment</w:t>
      </w:r>
      <w:proofErr w:type="spellEnd"/>
      <w:r w:rsidR="00607754">
        <w:rPr>
          <w:rFonts w:ascii="Arial" w:hAnsi="Arial" w:cs="Arial"/>
          <w:sz w:val="18"/>
          <w:szCs w:val="18"/>
        </w:rPr>
        <w:t xml:space="preserve">. </w:t>
      </w:r>
      <w:r w:rsidR="00192905">
        <w:rPr>
          <w:rFonts w:ascii="Arial" w:hAnsi="Arial" w:cs="Arial"/>
          <w:sz w:val="18"/>
          <w:szCs w:val="18"/>
        </w:rPr>
        <w:br/>
      </w:r>
      <w:r w:rsidR="00607754">
        <w:rPr>
          <w:rFonts w:ascii="Arial" w:hAnsi="Arial" w:cs="Arial"/>
          <w:sz w:val="18"/>
          <w:szCs w:val="18"/>
        </w:rPr>
        <w:t xml:space="preserve">Met vragen over inzet gebruik van de </w:t>
      </w:r>
      <w:proofErr w:type="spellStart"/>
      <w:r w:rsidR="00607754">
        <w:rPr>
          <w:rFonts w:ascii="Arial" w:hAnsi="Arial" w:cs="Arial"/>
          <w:sz w:val="18"/>
          <w:szCs w:val="18"/>
        </w:rPr>
        <w:t>rubric</w:t>
      </w:r>
      <w:proofErr w:type="spellEnd"/>
      <w:r w:rsidR="00607754">
        <w:rPr>
          <w:rFonts w:ascii="Arial" w:hAnsi="Arial" w:cs="Arial"/>
          <w:sz w:val="18"/>
          <w:szCs w:val="18"/>
        </w:rPr>
        <w:t>, kunnen studenten terecht in de COL.</w:t>
      </w:r>
      <w:r w:rsidR="00E6222A">
        <w:rPr>
          <w:rFonts w:ascii="Arial" w:hAnsi="Arial" w:cs="Arial"/>
          <w:sz w:val="18"/>
          <w:szCs w:val="18"/>
        </w:rPr>
        <w:t xml:space="preserve"> </w:t>
      </w:r>
      <w:r w:rsidR="00E6222A">
        <w:rPr>
          <w:rFonts w:ascii="Arial" w:hAnsi="Arial" w:cs="Arial"/>
          <w:sz w:val="18"/>
          <w:szCs w:val="18"/>
        </w:rPr>
        <w:br/>
      </w:r>
      <w:r w:rsidR="00297856">
        <w:rPr>
          <w:rFonts w:ascii="Arial" w:hAnsi="Arial" w:cs="Arial"/>
          <w:b/>
          <w:sz w:val="24"/>
          <w:szCs w:val="24"/>
        </w:rPr>
        <w:br/>
      </w:r>
      <w:r w:rsidR="008B0FDC">
        <w:rPr>
          <w:rFonts w:ascii="Arial" w:hAnsi="Arial" w:cs="Arial"/>
          <w:sz w:val="18"/>
          <w:szCs w:val="18"/>
          <w:u w:val="single"/>
        </w:rPr>
        <w:t xml:space="preserve">Toelichting op de </w:t>
      </w:r>
      <w:r w:rsidR="00192905">
        <w:rPr>
          <w:rFonts w:ascii="Arial" w:hAnsi="Arial" w:cs="Arial"/>
          <w:sz w:val="18"/>
          <w:szCs w:val="18"/>
          <w:u w:val="single"/>
        </w:rPr>
        <w:t>criteria</w:t>
      </w:r>
      <w:r w:rsidR="00D3798B" w:rsidRPr="00BC5849">
        <w:rPr>
          <w:rFonts w:ascii="Arial" w:hAnsi="Arial" w:cs="Arial"/>
          <w:sz w:val="18"/>
          <w:szCs w:val="18"/>
          <w:u w:val="single"/>
        </w:rPr>
        <w:br/>
      </w:r>
      <w:r w:rsidR="00297856">
        <w:rPr>
          <w:rFonts w:ascii="Arial" w:hAnsi="Arial" w:cs="Arial"/>
          <w:sz w:val="18"/>
          <w:szCs w:val="18"/>
        </w:rPr>
        <w:t xml:space="preserve">De </w:t>
      </w:r>
      <w:proofErr w:type="spellStart"/>
      <w:r w:rsidR="00297856">
        <w:rPr>
          <w:rFonts w:ascii="Arial" w:hAnsi="Arial" w:cs="Arial"/>
          <w:sz w:val="18"/>
          <w:szCs w:val="18"/>
        </w:rPr>
        <w:t>P-taak</w:t>
      </w:r>
      <w:proofErr w:type="spellEnd"/>
      <w:r w:rsidR="00297856">
        <w:rPr>
          <w:rFonts w:ascii="Arial" w:hAnsi="Arial" w:cs="Arial"/>
          <w:sz w:val="18"/>
          <w:szCs w:val="18"/>
        </w:rPr>
        <w:t xml:space="preserve"> wordt onvo</w:t>
      </w:r>
      <w:r w:rsidR="00192905">
        <w:rPr>
          <w:rFonts w:ascii="Arial" w:hAnsi="Arial" w:cs="Arial"/>
          <w:sz w:val="18"/>
          <w:szCs w:val="18"/>
        </w:rPr>
        <w:t>ldoende of voldoende beoordeeld. I</w:t>
      </w:r>
      <w:r w:rsidR="00297856">
        <w:rPr>
          <w:rFonts w:ascii="Arial" w:hAnsi="Arial" w:cs="Arial"/>
          <w:sz w:val="18"/>
          <w:szCs w:val="18"/>
        </w:rPr>
        <w:t xml:space="preserve">ndien </w:t>
      </w:r>
      <w:r w:rsidR="00192905">
        <w:rPr>
          <w:rFonts w:ascii="Arial" w:hAnsi="Arial" w:cs="Arial"/>
          <w:sz w:val="18"/>
          <w:szCs w:val="18"/>
        </w:rPr>
        <w:t xml:space="preserve">de professionaliseringstaak als </w:t>
      </w:r>
      <w:r w:rsidR="00297856">
        <w:rPr>
          <w:rFonts w:ascii="Arial" w:hAnsi="Arial" w:cs="Arial"/>
          <w:sz w:val="18"/>
          <w:szCs w:val="18"/>
        </w:rPr>
        <w:t xml:space="preserve">voldoende </w:t>
      </w:r>
      <w:r w:rsidR="00192905">
        <w:rPr>
          <w:rFonts w:ascii="Arial" w:hAnsi="Arial" w:cs="Arial"/>
          <w:sz w:val="18"/>
          <w:szCs w:val="18"/>
        </w:rPr>
        <w:t xml:space="preserve">is beoordeeld, </w:t>
      </w:r>
      <w:r w:rsidR="00297856">
        <w:rPr>
          <w:rFonts w:ascii="Arial" w:hAnsi="Arial" w:cs="Arial"/>
          <w:sz w:val="18"/>
          <w:szCs w:val="18"/>
        </w:rPr>
        <w:t>dan wordt er een cijfer tussen d</w:t>
      </w:r>
      <w:r w:rsidR="00192905">
        <w:rPr>
          <w:rFonts w:ascii="Arial" w:hAnsi="Arial" w:cs="Arial"/>
          <w:sz w:val="18"/>
          <w:szCs w:val="18"/>
        </w:rPr>
        <w:t>e 6 en de10 toegekend. D</w:t>
      </w:r>
      <w:r w:rsidR="00297856">
        <w:rPr>
          <w:rFonts w:ascii="Arial" w:hAnsi="Arial" w:cs="Arial"/>
          <w:sz w:val="18"/>
          <w:szCs w:val="18"/>
        </w:rPr>
        <w:t xml:space="preserve">at </w:t>
      </w:r>
      <w:r w:rsidR="00192905">
        <w:rPr>
          <w:rFonts w:ascii="Arial" w:hAnsi="Arial" w:cs="Arial"/>
          <w:sz w:val="18"/>
          <w:szCs w:val="18"/>
        </w:rPr>
        <w:t xml:space="preserve">cijfer </w:t>
      </w:r>
      <w:r w:rsidR="00297856">
        <w:rPr>
          <w:rFonts w:ascii="Arial" w:hAnsi="Arial" w:cs="Arial"/>
          <w:sz w:val="18"/>
          <w:szCs w:val="18"/>
        </w:rPr>
        <w:t xml:space="preserve">is samengesteld </w:t>
      </w:r>
      <w:r w:rsidR="00192905">
        <w:rPr>
          <w:rFonts w:ascii="Arial" w:hAnsi="Arial" w:cs="Arial"/>
          <w:sz w:val="18"/>
          <w:szCs w:val="18"/>
        </w:rPr>
        <w:t xml:space="preserve">met waarderingen van </w:t>
      </w:r>
      <w:r w:rsidR="00297856">
        <w:rPr>
          <w:rFonts w:ascii="Arial" w:hAnsi="Arial" w:cs="Arial"/>
          <w:sz w:val="18"/>
          <w:szCs w:val="18"/>
        </w:rPr>
        <w:t xml:space="preserve">criteria </w:t>
      </w:r>
      <w:r w:rsidR="00192905">
        <w:rPr>
          <w:rFonts w:ascii="Arial" w:hAnsi="Arial" w:cs="Arial"/>
          <w:sz w:val="18"/>
          <w:szCs w:val="18"/>
        </w:rPr>
        <w:t xml:space="preserve">die </w:t>
      </w:r>
      <w:r w:rsidR="00297856">
        <w:rPr>
          <w:rFonts w:ascii="Arial" w:hAnsi="Arial" w:cs="Arial"/>
          <w:sz w:val="18"/>
          <w:szCs w:val="18"/>
        </w:rPr>
        <w:t xml:space="preserve">in de </w:t>
      </w:r>
      <w:proofErr w:type="spellStart"/>
      <w:r w:rsidR="00297856">
        <w:rPr>
          <w:rFonts w:ascii="Arial" w:hAnsi="Arial" w:cs="Arial"/>
          <w:sz w:val="18"/>
          <w:szCs w:val="18"/>
        </w:rPr>
        <w:t>rubric</w:t>
      </w:r>
      <w:proofErr w:type="spellEnd"/>
      <w:r w:rsidR="00192905">
        <w:rPr>
          <w:rFonts w:ascii="Arial" w:hAnsi="Arial" w:cs="Arial"/>
          <w:sz w:val="18"/>
          <w:szCs w:val="18"/>
        </w:rPr>
        <w:t xml:space="preserve"> staan</w:t>
      </w:r>
      <w:r w:rsidR="00297856">
        <w:rPr>
          <w:rFonts w:ascii="Arial" w:hAnsi="Arial" w:cs="Arial"/>
          <w:sz w:val="18"/>
          <w:szCs w:val="18"/>
        </w:rPr>
        <w:t xml:space="preserve">. De weging van ieder criterium in de eindbeoordeling is opgenomen in de </w:t>
      </w:r>
      <w:proofErr w:type="spellStart"/>
      <w:r w:rsidR="00297856">
        <w:rPr>
          <w:rFonts w:ascii="Arial" w:hAnsi="Arial" w:cs="Arial"/>
          <w:sz w:val="18"/>
          <w:szCs w:val="18"/>
        </w:rPr>
        <w:t>rubric</w:t>
      </w:r>
      <w:proofErr w:type="spellEnd"/>
      <w:r w:rsidR="00297856">
        <w:rPr>
          <w:rFonts w:ascii="Arial" w:hAnsi="Arial" w:cs="Arial"/>
          <w:sz w:val="18"/>
          <w:szCs w:val="18"/>
        </w:rPr>
        <w:t>.</w:t>
      </w:r>
      <w:r w:rsidR="00E92B82" w:rsidRPr="00E92B82">
        <w:rPr>
          <w:rFonts w:ascii="Arial" w:hAnsi="Arial" w:cs="Arial"/>
          <w:sz w:val="18"/>
          <w:szCs w:val="18"/>
        </w:rPr>
        <w:t xml:space="preserve"> </w:t>
      </w:r>
      <w:r>
        <w:rPr>
          <w:rFonts w:ascii="Arial" w:hAnsi="Arial" w:cs="Arial"/>
          <w:sz w:val="18"/>
          <w:szCs w:val="18"/>
        </w:rPr>
        <w:br/>
      </w:r>
      <w:r w:rsidR="00E92B82">
        <w:rPr>
          <w:rFonts w:ascii="Arial" w:hAnsi="Arial" w:cs="Arial"/>
          <w:sz w:val="18"/>
          <w:szCs w:val="18"/>
        </w:rPr>
        <w:t xml:space="preserve">De opbouw in waardering is gebaseerd op toenemende precisie, complexiteit en abstractieniveau, met als constante voorwaarde: relevantie, samenhang en beargumenteerde onderbouwing.  </w:t>
      </w:r>
      <w:r w:rsidR="00297856">
        <w:rPr>
          <w:rFonts w:ascii="Arial" w:hAnsi="Arial" w:cs="Arial"/>
          <w:sz w:val="18"/>
          <w:szCs w:val="18"/>
        </w:rPr>
        <w:br/>
      </w:r>
      <w:r>
        <w:rPr>
          <w:rFonts w:ascii="Arial" w:hAnsi="Arial" w:cs="Arial"/>
          <w:sz w:val="18"/>
          <w:szCs w:val="18"/>
        </w:rPr>
        <w:t xml:space="preserve">Voor de beschrijving van de criteria, hebben we gebruikt gemaakt van twee onderleggers.  De eerste onderlegger is  van cognitief inhoudelijk aard. Dit is een taxonomie van </w:t>
      </w:r>
      <w:r w:rsidR="008B0FDC">
        <w:rPr>
          <w:rFonts w:ascii="Arial" w:hAnsi="Arial" w:cs="Arial"/>
          <w:sz w:val="18"/>
          <w:szCs w:val="18"/>
        </w:rPr>
        <w:t>complex leren</w:t>
      </w:r>
      <w:r w:rsidR="0008363A">
        <w:rPr>
          <w:rFonts w:ascii="Arial" w:hAnsi="Arial" w:cs="Arial"/>
          <w:sz w:val="18"/>
          <w:szCs w:val="18"/>
        </w:rPr>
        <w:t>. De</w:t>
      </w:r>
      <w:r w:rsidR="008B0FDC">
        <w:rPr>
          <w:rFonts w:ascii="Arial" w:hAnsi="Arial" w:cs="Arial"/>
          <w:sz w:val="18"/>
          <w:szCs w:val="18"/>
        </w:rPr>
        <w:t xml:space="preserve"> indeling</w:t>
      </w:r>
      <w:r w:rsidR="0008363A">
        <w:rPr>
          <w:rFonts w:ascii="Arial" w:hAnsi="Arial" w:cs="Arial"/>
          <w:sz w:val="18"/>
          <w:szCs w:val="18"/>
        </w:rPr>
        <w:t xml:space="preserve"> </w:t>
      </w:r>
      <w:r w:rsidR="00297856">
        <w:rPr>
          <w:rFonts w:ascii="Arial" w:hAnsi="Arial" w:cs="Arial"/>
          <w:sz w:val="18"/>
          <w:szCs w:val="18"/>
        </w:rPr>
        <w:t>is be</w:t>
      </w:r>
      <w:r w:rsidR="008B0FDC">
        <w:rPr>
          <w:rFonts w:ascii="Arial" w:hAnsi="Arial" w:cs="Arial"/>
          <w:sz w:val="18"/>
          <w:szCs w:val="18"/>
        </w:rPr>
        <w:t>sch</w:t>
      </w:r>
      <w:r w:rsidR="00297856">
        <w:rPr>
          <w:rFonts w:ascii="Arial" w:hAnsi="Arial" w:cs="Arial"/>
          <w:sz w:val="18"/>
          <w:szCs w:val="18"/>
        </w:rPr>
        <w:t>re</w:t>
      </w:r>
      <w:r w:rsidR="008B0FDC">
        <w:rPr>
          <w:rFonts w:ascii="Arial" w:hAnsi="Arial" w:cs="Arial"/>
          <w:sz w:val="18"/>
          <w:szCs w:val="18"/>
        </w:rPr>
        <w:t xml:space="preserve">ven in </w:t>
      </w:r>
      <w:r w:rsidR="0008363A">
        <w:rPr>
          <w:rFonts w:ascii="Arial" w:hAnsi="Arial" w:cs="Arial"/>
          <w:i/>
          <w:sz w:val="18"/>
          <w:szCs w:val="18"/>
        </w:rPr>
        <w:t xml:space="preserve">Complex </w:t>
      </w:r>
      <w:proofErr w:type="spellStart"/>
      <w:r w:rsidR="0008363A">
        <w:rPr>
          <w:rFonts w:ascii="Arial" w:hAnsi="Arial" w:cs="Arial"/>
          <w:i/>
          <w:sz w:val="18"/>
          <w:szCs w:val="18"/>
        </w:rPr>
        <w:t>Declarative</w:t>
      </w:r>
      <w:proofErr w:type="spellEnd"/>
      <w:r w:rsidR="0008363A">
        <w:rPr>
          <w:rFonts w:ascii="Arial" w:hAnsi="Arial" w:cs="Arial"/>
          <w:i/>
          <w:sz w:val="18"/>
          <w:szCs w:val="18"/>
        </w:rPr>
        <w:t xml:space="preserve"> </w:t>
      </w:r>
      <w:proofErr w:type="spellStart"/>
      <w:r w:rsidR="0008363A" w:rsidRPr="0008363A">
        <w:rPr>
          <w:rFonts w:ascii="Arial" w:hAnsi="Arial" w:cs="Arial"/>
          <w:i/>
          <w:sz w:val="18"/>
          <w:szCs w:val="18"/>
        </w:rPr>
        <w:t>Learning</w:t>
      </w:r>
      <w:proofErr w:type="spellEnd"/>
      <w:r w:rsidR="0008363A">
        <w:rPr>
          <w:rFonts w:ascii="Arial" w:hAnsi="Arial" w:cs="Arial"/>
          <w:sz w:val="18"/>
          <w:szCs w:val="18"/>
        </w:rPr>
        <w:t xml:space="preserve">  </w:t>
      </w:r>
      <w:r w:rsidR="008B0FDC">
        <w:rPr>
          <w:rFonts w:ascii="Arial" w:hAnsi="Arial" w:cs="Arial"/>
          <w:sz w:val="18"/>
          <w:szCs w:val="18"/>
        </w:rPr>
        <w:t xml:space="preserve">door </w:t>
      </w:r>
      <w:proofErr w:type="spellStart"/>
      <w:r w:rsidR="0008363A">
        <w:rPr>
          <w:rFonts w:ascii="Arial" w:hAnsi="Arial" w:cs="Arial"/>
          <w:sz w:val="18"/>
          <w:szCs w:val="18"/>
        </w:rPr>
        <w:t>Chin</w:t>
      </w:r>
      <w:proofErr w:type="spellEnd"/>
      <w:r w:rsidR="0008363A">
        <w:rPr>
          <w:rFonts w:ascii="Arial" w:hAnsi="Arial" w:cs="Arial"/>
          <w:sz w:val="18"/>
          <w:szCs w:val="18"/>
        </w:rPr>
        <w:t xml:space="preserve"> en </w:t>
      </w:r>
      <w:proofErr w:type="spellStart"/>
      <w:r w:rsidR="0008363A">
        <w:rPr>
          <w:rFonts w:ascii="Arial" w:hAnsi="Arial" w:cs="Arial"/>
          <w:sz w:val="18"/>
          <w:szCs w:val="18"/>
        </w:rPr>
        <w:t>Ohlsson</w:t>
      </w:r>
      <w:proofErr w:type="spellEnd"/>
      <w:r w:rsidR="0008363A">
        <w:rPr>
          <w:rFonts w:ascii="Arial" w:hAnsi="Arial" w:cs="Arial"/>
          <w:sz w:val="18"/>
          <w:szCs w:val="18"/>
        </w:rPr>
        <w:t xml:space="preserve"> (</w:t>
      </w:r>
      <w:r w:rsidR="008B0FDC">
        <w:rPr>
          <w:rFonts w:ascii="Arial" w:hAnsi="Arial" w:cs="Arial"/>
          <w:sz w:val="18"/>
          <w:szCs w:val="18"/>
        </w:rPr>
        <w:t>2005).  De indeling van de</w:t>
      </w:r>
      <w:r w:rsidR="00297856">
        <w:rPr>
          <w:rFonts w:ascii="Arial" w:hAnsi="Arial" w:cs="Arial"/>
          <w:sz w:val="18"/>
          <w:szCs w:val="18"/>
        </w:rPr>
        <w:t>ze</w:t>
      </w:r>
      <w:r w:rsidR="008B0FDC">
        <w:rPr>
          <w:rFonts w:ascii="Arial" w:hAnsi="Arial" w:cs="Arial"/>
          <w:sz w:val="18"/>
          <w:szCs w:val="18"/>
        </w:rPr>
        <w:t xml:space="preserve"> taxonomie i</w:t>
      </w:r>
      <w:r w:rsidR="00297856">
        <w:rPr>
          <w:rFonts w:ascii="Arial" w:hAnsi="Arial" w:cs="Arial"/>
          <w:sz w:val="18"/>
          <w:szCs w:val="18"/>
        </w:rPr>
        <w:t xml:space="preserve">s </w:t>
      </w:r>
      <w:r w:rsidR="00192905">
        <w:rPr>
          <w:rFonts w:ascii="Arial" w:hAnsi="Arial" w:cs="Arial"/>
          <w:sz w:val="18"/>
          <w:szCs w:val="18"/>
        </w:rPr>
        <w:t>cumulatief</w:t>
      </w:r>
      <w:r w:rsidR="00297856">
        <w:rPr>
          <w:rFonts w:ascii="Arial" w:hAnsi="Arial" w:cs="Arial"/>
          <w:sz w:val="18"/>
          <w:szCs w:val="18"/>
        </w:rPr>
        <w:t xml:space="preserve"> </w:t>
      </w:r>
      <w:r w:rsidR="00192905">
        <w:rPr>
          <w:rFonts w:ascii="Arial" w:hAnsi="Arial" w:cs="Arial"/>
          <w:sz w:val="18"/>
          <w:szCs w:val="18"/>
        </w:rPr>
        <w:t xml:space="preserve">(opbouwend) waarbij de volgende kenmerken aan </w:t>
      </w:r>
      <w:r>
        <w:rPr>
          <w:rFonts w:ascii="Arial" w:hAnsi="Arial" w:cs="Arial"/>
          <w:sz w:val="18"/>
          <w:szCs w:val="18"/>
        </w:rPr>
        <w:t xml:space="preserve">de indeling </w:t>
      </w:r>
      <w:r w:rsidR="00192905">
        <w:rPr>
          <w:rFonts w:ascii="Arial" w:hAnsi="Arial" w:cs="Arial"/>
          <w:sz w:val="18"/>
          <w:szCs w:val="18"/>
        </w:rPr>
        <w:t>kunnen worden toegekend</w:t>
      </w:r>
      <w:r w:rsidR="008B0FDC">
        <w:rPr>
          <w:rFonts w:ascii="Arial" w:hAnsi="Arial" w:cs="Arial"/>
          <w:sz w:val="18"/>
          <w:szCs w:val="18"/>
        </w:rPr>
        <w:t xml:space="preserve">: </w:t>
      </w:r>
      <w:r w:rsidR="00297856">
        <w:rPr>
          <w:rFonts w:ascii="Arial" w:hAnsi="Arial" w:cs="Arial"/>
          <w:sz w:val="18"/>
          <w:szCs w:val="18"/>
        </w:rPr>
        <w:t>a) meer</w:t>
      </w:r>
      <w:r w:rsidR="00192905">
        <w:rPr>
          <w:rFonts w:ascii="Arial" w:hAnsi="Arial" w:cs="Arial"/>
          <w:sz w:val="18"/>
          <w:szCs w:val="18"/>
        </w:rPr>
        <w:t xml:space="preserve"> </w:t>
      </w:r>
      <w:r w:rsidR="00297856">
        <w:rPr>
          <w:rFonts w:ascii="Arial" w:hAnsi="Arial" w:cs="Arial"/>
          <w:sz w:val="18"/>
          <w:szCs w:val="18"/>
        </w:rPr>
        <w:t xml:space="preserve"> b) in verbinding</w:t>
      </w:r>
      <w:r w:rsidR="003824AD">
        <w:rPr>
          <w:rFonts w:ascii="Arial" w:hAnsi="Arial" w:cs="Arial"/>
          <w:sz w:val="18"/>
          <w:szCs w:val="18"/>
        </w:rPr>
        <w:t xml:space="preserve"> </w:t>
      </w:r>
      <w:r w:rsidR="00192905">
        <w:rPr>
          <w:rFonts w:ascii="Arial" w:hAnsi="Arial" w:cs="Arial"/>
          <w:sz w:val="18"/>
          <w:szCs w:val="18"/>
        </w:rPr>
        <w:t xml:space="preserve"> </w:t>
      </w:r>
      <w:r w:rsidR="008B0FDC">
        <w:rPr>
          <w:rFonts w:ascii="Arial" w:hAnsi="Arial" w:cs="Arial"/>
          <w:sz w:val="18"/>
          <w:szCs w:val="18"/>
        </w:rPr>
        <w:t>c) consistente dwarsverbinding</w:t>
      </w:r>
      <w:r w:rsidR="00297856">
        <w:rPr>
          <w:rFonts w:ascii="Arial" w:hAnsi="Arial" w:cs="Arial"/>
          <w:sz w:val="18"/>
          <w:szCs w:val="18"/>
        </w:rPr>
        <w:t>en</w:t>
      </w:r>
      <w:r w:rsidR="003824AD">
        <w:rPr>
          <w:rFonts w:ascii="Arial" w:hAnsi="Arial" w:cs="Arial"/>
          <w:sz w:val="18"/>
          <w:szCs w:val="18"/>
        </w:rPr>
        <w:t xml:space="preserve"> </w:t>
      </w:r>
      <w:r w:rsidR="00192905">
        <w:rPr>
          <w:rFonts w:ascii="Arial" w:hAnsi="Arial" w:cs="Arial"/>
          <w:sz w:val="18"/>
          <w:szCs w:val="18"/>
        </w:rPr>
        <w:t xml:space="preserve"> </w:t>
      </w:r>
      <w:r w:rsidR="00297856">
        <w:rPr>
          <w:rFonts w:ascii="Arial" w:hAnsi="Arial" w:cs="Arial"/>
          <w:sz w:val="18"/>
          <w:szCs w:val="18"/>
        </w:rPr>
        <w:t>d) verfijndere weergave</w:t>
      </w:r>
      <w:r w:rsidR="00192905">
        <w:rPr>
          <w:rFonts w:ascii="Arial" w:hAnsi="Arial" w:cs="Arial"/>
          <w:sz w:val="18"/>
          <w:szCs w:val="18"/>
        </w:rPr>
        <w:t xml:space="preserve">  </w:t>
      </w:r>
      <w:r w:rsidR="00297856">
        <w:rPr>
          <w:rFonts w:ascii="Arial" w:hAnsi="Arial" w:cs="Arial"/>
          <w:sz w:val="18"/>
          <w:szCs w:val="18"/>
        </w:rPr>
        <w:t>e) grotere complexiteit</w:t>
      </w:r>
      <w:r w:rsidR="00192905">
        <w:rPr>
          <w:rFonts w:ascii="Arial" w:hAnsi="Arial" w:cs="Arial"/>
          <w:sz w:val="18"/>
          <w:szCs w:val="18"/>
        </w:rPr>
        <w:t xml:space="preserve"> </w:t>
      </w:r>
      <w:r w:rsidR="00297856">
        <w:rPr>
          <w:rFonts w:ascii="Arial" w:hAnsi="Arial" w:cs="Arial"/>
          <w:sz w:val="18"/>
          <w:szCs w:val="18"/>
        </w:rPr>
        <w:t xml:space="preserve"> f) hogere abstractie</w:t>
      </w:r>
      <w:r w:rsidR="00192905">
        <w:rPr>
          <w:rFonts w:ascii="Arial" w:hAnsi="Arial" w:cs="Arial"/>
          <w:sz w:val="18"/>
          <w:szCs w:val="18"/>
        </w:rPr>
        <w:t xml:space="preserve"> </w:t>
      </w:r>
      <w:r w:rsidR="00297856">
        <w:rPr>
          <w:rFonts w:ascii="Arial" w:hAnsi="Arial" w:cs="Arial"/>
          <w:sz w:val="18"/>
          <w:szCs w:val="18"/>
        </w:rPr>
        <w:t>g) vanuit wisselende perspectieven</w:t>
      </w:r>
      <w:r>
        <w:rPr>
          <w:rFonts w:ascii="Arial" w:hAnsi="Arial" w:cs="Arial"/>
          <w:sz w:val="18"/>
          <w:szCs w:val="18"/>
        </w:rPr>
        <w:t>.  Niveaus</w:t>
      </w:r>
      <w:r w:rsidR="003824AD">
        <w:rPr>
          <w:rFonts w:ascii="Arial" w:hAnsi="Arial" w:cs="Arial"/>
          <w:sz w:val="18"/>
          <w:szCs w:val="18"/>
        </w:rPr>
        <w:t xml:space="preserve"> a,</w:t>
      </w:r>
      <w:r>
        <w:rPr>
          <w:rFonts w:ascii="Arial" w:hAnsi="Arial" w:cs="Arial"/>
          <w:sz w:val="18"/>
          <w:szCs w:val="18"/>
        </w:rPr>
        <w:t xml:space="preserve"> </w:t>
      </w:r>
      <w:r w:rsidR="003824AD">
        <w:rPr>
          <w:rFonts w:ascii="Arial" w:hAnsi="Arial" w:cs="Arial"/>
          <w:sz w:val="18"/>
          <w:szCs w:val="18"/>
        </w:rPr>
        <w:t xml:space="preserve">b en </w:t>
      </w:r>
      <w:r w:rsidR="00297856">
        <w:rPr>
          <w:rFonts w:ascii="Arial" w:hAnsi="Arial" w:cs="Arial"/>
          <w:sz w:val="18"/>
          <w:szCs w:val="18"/>
        </w:rPr>
        <w:t xml:space="preserve">c </w:t>
      </w:r>
      <w:r w:rsidR="003824AD">
        <w:rPr>
          <w:rFonts w:ascii="Arial" w:hAnsi="Arial" w:cs="Arial"/>
          <w:sz w:val="18"/>
          <w:szCs w:val="18"/>
        </w:rPr>
        <w:t xml:space="preserve">samen, </w:t>
      </w:r>
      <w:r w:rsidR="00192905">
        <w:rPr>
          <w:rFonts w:ascii="Arial" w:hAnsi="Arial" w:cs="Arial"/>
          <w:sz w:val="18"/>
          <w:szCs w:val="18"/>
        </w:rPr>
        <w:t xml:space="preserve">geven </w:t>
      </w:r>
      <w:r w:rsidR="008B0FDC">
        <w:rPr>
          <w:rFonts w:ascii="Arial" w:hAnsi="Arial" w:cs="Arial"/>
          <w:sz w:val="18"/>
          <w:szCs w:val="18"/>
        </w:rPr>
        <w:t xml:space="preserve">in </w:t>
      </w:r>
      <w:r w:rsidR="00297856">
        <w:rPr>
          <w:rFonts w:ascii="Arial" w:hAnsi="Arial" w:cs="Arial"/>
          <w:sz w:val="18"/>
          <w:szCs w:val="18"/>
        </w:rPr>
        <w:t xml:space="preserve">veel </w:t>
      </w:r>
      <w:r w:rsidR="003824AD">
        <w:rPr>
          <w:rFonts w:ascii="Arial" w:hAnsi="Arial" w:cs="Arial"/>
          <w:sz w:val="18"/>
          <w:szCs w:val="18"/>
        </w:rPr>
        <w:t xml:space="preserve">van de onderstaande </w:t>
      </w:r>
      <w:r w:rsidR="00297856">
        <w:rPr>
          <w:rFonts w:ascii="Arial" w:hAnsi="Arial" w:cs="Arial"/>
          <w:sz w:val="18"/>
          <w:szCs w:val="18"/>
        </w:rPr>
        <w:t xml:space="preserve">criteria </w:t>
      </w:r>
      <w:r w:rsidR="00E92B82">
        <w:rPr>
          <w:rFonts w:ascii="Arial" w:hAnsi="Arial" w:cs="Arial"/>
          <w:sz w:val="18"/>
          <w:szCs w:val="18"/>
        </w:rPr>
        <w:t xml:space="preserve">een </w:t>
      </w:r>
      <w:r w:rsidR="008B0FDC" w:rsidRPr="003824AD">
        <w:rPr>
          <w:rFonts w:ascii="Arial" w:hAnsi="Arial" w:cs="Arial"/>
          <w:i/>
          <w:sz w:val="18"/>
          <w:szCs w:val="18"/>
        </w:rPr>
        <w:t xml:space="preserve">basis </w:t>
      </w:r>
      <w:r w:rsidR="00297856">
        <w:rPr>
          <w:rFonts w:ascii="Arial" w:hAnsi="Arial" w:cs="Arial"/>
          <w:sz w:val="18"/>
          <w:szCs w:val="18"/>
        </w:rPr>
        <w:t xml:space="preserve">om </w:t>
      </w:r>
      <w:r w:rsidR="003824AD">
        <w:rPr>
          <w:rFonts w:ascii="Arial" w:hAnsi="Arial" w:cs="Arial"/>
          <w:sz w:val="18"/>
          <w:szCs w:val="18"/>
        </w:rPr>
        <w:t xml:space="preserve">tot een omschrijving van een </w:t>
      </w:r>
      <w:r w:rsidR="008B0FDC">
        <w:rPr>
          <w:rFonts w:ascii="Arial" w:hAnsi="Arial" w:cs="Arial"/>
          <w:sz w:val="18"/>
          <w:szCs w:val="18"/>
        </w:rPr>
        <w:t>voldoende beoordeling</w:t>
      </w:r>
      <w:r w:rsidR="003824AD">
        <w:rPr>
          <w:rFonts w:ascii="Arial" w:hAnsi="Arial" w:cs="Arial"/>
          <w:sz w:val="18"/>
          <w:szCs w:val="18"/>
        </w:rPr>
        <w:t xml:space="preserve"> te komen</w:t>
      </w:r>
      <w:r w:rsidR="003B428A">
        <w:rPr>
          <w:rFonts w:ascii="Arial" w:hAnsi="Arial" w:cs="Arial"/>
          <w:sz w:val="18"/>
          <w:szCs w:val="18"/>
        </w:rPr>
        <w:t xml:space="preserve">. De hogere waarderingen </w:t>
      </w:r>
      <w:r w:rsidR="00FB42FA">
        <w:rPr>
          <w:rFonts w:ascii="Arial" w:hAnsi="Arial" w:cs="Arial"/>
          <w:sz w:val="18"/>
          <w:szCs w:val="18"/>
        </w:rPr>
        <w:t xml:space="preserve">de cijfers </w:t>
      </w:r>
      <w:r w:rsidR="003B428A">
        <w:rPr>
          <w:rFonts w:ascii="Arial" w:hAnsi="Arial" w:cs="Arial"/>
          <w:sz w:val="18"/>
          <w:szCs w:val="18"/>
        </w:rPr>
        <w:t xml:space="preserve">corresponderen </w:t>
      </w:r>
      <w:r w:rsidR="00E92B82">
        <w:rPr>
          <w:rFonts w:ascii="Arial" w:hAnsi="Arial" w:cs="Arial"/>
          <w:sz w:val="18"/>
          <w:szCs w:val="18"/>
        </w:rPr>
        <w:t xml:space="preserve">in veel gevallen </w:t>
      </w:r>
      <w:r w:rsidR="003B428A">
        <w:rPr>
          <w:rFonts w:ascii="Arial" w:hAnsi="Arial" w:cs="Arial"/>
          <w:sz w:val="18"/>
          <w:szCs w:val="18"/>
        </w:rPr>
        <w:t xml:space="preserve">met </w:t>
      </w:r>
      <w:r w:rsidR="00FB42FA" w:rsidRPr="00FB42FA">
        <w:rPr>
          <w:rFonts w:ascii="Arial" w:hAnsi="Arial" w:cs="Arial"/>
          <w:i/>
          <w:sz w:val="18"/>
          <w:szCs w:val="18"/>
        </w:rPr>
        <w:t>kenmerken</w:t>
      </w:r>
      <w:r w:rsidR="00FB42FA">
        <w:rPr>
          <w:rFonts w:ascii="Arial" w:hAnsi="Arial" w:cs="Arial"/>
          <w:sz w:val="18"/>
          <w:szCs w:val="18"/>
        </w:rPr>
        <w:t xml:space="preserve"> van </w:t>
      </w:r>
      <w:r w:rsidR="003B428A">
        <w:rPr>
          <w:rFonts w:ascii="Arial" w:hAnsi="Arial" w:cs="Arial"/>
          <w:sz w:val="18"/>
          <w:szCs w:val="18"/>
        </w:rPr>
        <w:t xml:space="preserve">hogere ordes van </w:t>
      </w:r>
      <w:r w:rsidR="00FB42FA">
        <w:rPr>
          <w:rFonts w:ascii="Arial" w:hAnsi="Arial" w:cs="Arial"/>
          <w:sz w:val="18"/>
          <w:szCs w:val="18"/>
        </w:rPr>
        <w:t xml:space="preserve">deze </w:t>
      </w:r>
      <w:r w:rsidR="003B428A">
        <w:rPr>
          <w:rFonts w:ascii="Arial" w:hAnsi="Arial" w:cs="Arial"/>
          <w:sz w:val="18"/>
          <w:szCs w:val="18"/>
        </w:rPr>
        <w:t>taxonomie (d,e,f en g)</w:t>
      </w:r>
      <w:r w:rsidR="00FB42FA">
        <w:rPr>
          <w:rFonts w:ascii="Arial" w:hAnsi="Arial" w:cs="Arial"/>
          <w:sz w:val="18"/>
          <w:szCs w:val="18"/>
        </w:rPr>
        <w:t>.</w:t>
      </w:r>
      <w:r w:rsidR="001C4420">
        <w:rPr>
          <w:rFonts w:ascii="Arial" w:hAnsi="Arial" w:cs="Arial"/>
          <w:sz w:val="18"/>
          <w:szCs w:val="18"/>
        </w:rPr>
        <w:t xml:space="preserve"> </w:t>
      </w:r>
    </w:p>
    <w:p w:rsidR="001C4420" w:rsidRDefault="00CA2B05">
      <w:pPr>
        <w:rPr>
          <w:rFonts w:ascii="Arial" w:hAnsi="Arial" w:cs="Arial"/>
          <w:sz w:val="18"/>
          <w:szCs w:val="18"/>
        </w:rPr>
      </w:pPr>
      <w:r>
        <w:rPr>
          <w:rFonts w:ascii="Arial" w:hAnsi="Arial" w:cs="Arial"/>
          <w:sz w:val="18"/>
          <w:szCs w:val="18"/>
        </w:rPr>
        <w:t xml:space="preserve">De tweede onderlegger die wij als richtinggevend  voor waardering hebben gebruikt is </w:t>
      </w:r>
      <w:r w:rsidR="001C4420">
        <w:rPr>
          <w:rFonts w:ascii="Arial" w:hAnsi="Arial" w:cs="Arial"/>
          <w:sz w:val="18"/>
          <w:szCs w:val="18"/>
        </w:rPr>
        <w:t xml:space="preserve">het </w:t>
      </w:r>
      <w:proofErr w:type="spellStart"/>
      <w:r>
        <w:rPr>
          <w:rFonts w:ascii="Arial" w:hAnsi="Arial" w:cs="Arial"/>
          <w:sz w:val="18"/>
          <w:szCs w:val="18"/>
        </w:rPr>
        <w:t>fase-model</w:t>
      </w:r>
      <w:proofErr w:type="spellEnd"/>
      <w:r>
        <w:rPr>
          <w:rFonts w:ascii="Arial" w:hAnsi="Arial" w:cs="Arial"/>
          <w:sz w:val="18"/>
          <w:szCs w:val="18"/>
        </w:rPr>
        <w:t xml:space="preserve"> van </w:t>
      </w:r>
      <w:r w:rsidR="001C4420">
        <w:rPr>
          <w:rFonts w:ascii="Arial" w:hAnsi="Arial" w:cs="Arial"/>
          <w:sz w:val="18"/>
          <w:szCs w:val="18"/>
        </w:rPr>
        <w:t xml:space="preserve">INK (zie figuur 1). </w:t>
      </w:r>
      <w:r>
        <w:rPr>
          <w:rFonts w:ascii="Arial" w:hAnsi="Arial" w:cs="Arial"/>
          <w:sz w:val="18"/>
          <w:szCs w:val="18"/>
        </w:rPr>
        <w:t xml:space="preserve"> Beide onderleggers vertonen overeenkomsten </w:t>
      </w:r>
      <w:r w:rsidRPr="00CA2B05">
        <w:rPr>
          <w:rFonts w:ascii="Arial" w:hAnsi="Arial" w:cs="Arial"/>
          <w:sz w:val="18"/>
          <w:szCs w:val="18"/>
        </w:rPr>
        <w:t>toenemende precisie, complexiteit en abstractieniveau, met als constante voorwaarde: relevantie, samenhang en beargumenteerde onderbouwing.</w:t>
      </w:r>
    </w:p>
    <w:p w:rsidR="00B4639A" w:rsidRPr="00FB42FA" w:rsidRDefault="00C833DF">
      <w:pPr>
        <w:rPr>
          <w:rFonts w:ascii="Arial" w:hAnsi="Arial" w:cs="Arial"/>
          <w:b/>
          <w:sz w:val="24"/>
          <w:szCs w:val="24"/>
        </w:rPr>
      </w:pPr>
      <w:r w:rsidRPr="00C833DF">
        <w:rPr>
          <w:noProof/>
          <w:lang w:eastAsia="nl-NL"/>
        </w:rPr>
        <w:pict>
          <v:shapetype id="_x0000_t202" coordsize="21600,21600" o:spt="202" path="m,l,21600r21600,l21600,xe">
            <v:stroke joinstyle="miter"/>
            <v:path gradientshapeok="t" o:connecttype="rect"/>
          </v:shapetype>
          <v:shape id="Text Box 5" o:spid="_x0000_s1026" type="#_x0000_t202" style="position:absolute;margin-left:403.7pt;margin-top:5.7pt;width:319.5pt;height:21pt;z-index:251671552;visibility:visible" wrapcoords="-51 0 -51 20829 21600 20829 21600 0 -5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" stroked="f">
            <v:textbox style="mso-fit-shape-to-text:t" inset="0,0,0,0">
              <w:txbxContent>
                <w:p w:rsidR="00FB42FA" w:rsidRPr="00420E83" w:rsidRDefault="00FB42FA" w:rsidP="00FB42FA">
                  <w:pPr>
                    <w:pStyle w:val="Bijschrift"/>
                    <w:rPr>
                      <w:rFonts w:ascii="Arial" w:hAnsi="Arial" w:cs="Arial"/>
                      <w:noProof/>
                    </w:rPr>
                  </w:pPr>
                  <w:r>
                    <w:t xml:space="preserve">Figuur </w:t>
                  </w:r>
                  <w:r w:rsidR="00C833DF">
                    <w:fldChar w:fldCharType="begin"/>
                  </w:r>
                  <w:r w:rsidR="00BD5D38">
                    <w:instrText xml:space="preserve"> SEQ Figuur \* ARABIC </w:instrText>
                  </w:r>
                  <w:r w:rsidR="00C833DF">
                    <w:fldChar w:fldCharType="separate"/>
                  </w:r>
                  <w:r>
                    <w:rPr>
                      <w:noProof/>
                    </w:rPr>
                    <w:t>1</w:t>
                  </w:r>
                  <w:r w:rsidR="00C833DF">
                    <w:rPr>
                      <w:noProof/>
                    </w:rPr>
                    <w:fldChar w:fldCharType="end"/>
                  </w:r>
                  <w:r>
                    <w:t xml:space="preserve"> Fasering INK model</w:t>
                  </w:r>
                </w:p>
              </w:txbxContent>
            </v:textbox>
            <w10:wrap type="through"/>
          </v:shape>
        </w:pict>
      </w:r>
      <w:r w:rsidR="00D3798B" w:rsidRPr="00D3798B">
        <w:rPr>
          <w:rFonts w:ascii="Arial" w:hAnsi="Arial" w:cs="Arial"/>
          <w:sz w:val="18"/>
          <w:szCs w:val="18"/>
        </w:rPr>
        <w:t>Wij, het team docenten en leiding van de opleiding pedagogiek</w:t>
      </w:r>
      <w:r w:rsidR="00180482">
        <w:rPr>
          <w:rFonts w:ascii="Arial" w:hAnsi="Arial" w:cs="Arial"/>
          <w:sz w:val="18"/>
          <w:szCs w:val="18"/>
        </w:rPr>
        <w:t>,</w:t>
      </w:r>
      <w:r w:rsidR="00D3798B" w:rsidRPr="00D3798B">
        <w:rPr>
          <w:rFonts w:ascii="Arial" w:hAnsi="Arial" w:cs="Arial"/>
          <w:sz w:val="18"/>
          <w:szCs w:val="18"/>
        </w:rPr>
        <w:t xml:space="preserve"> wensen je veel succes</w:t>
      </w:r>
      <w:r w:rsidR="00CA2B05">
        <w:rPr>
          <w:rFonts w:ascii="Arial" w:hAnsi="Arial" w:cs="Arial"/>
          <w:sz w:val="18"/>
          <w:szCs w:val="18"/>
        </w:rPr>
        <w:t xml:space="preserve"> met het werken aan deze tweede Pedagogische Professionaliseringstaak</w:t>
      </w:r>
      <w:r w:rsidR="00D3798B" w:rsidRPr="00D3798B">
        <w:rPr>
          <w:rFonts w:ascii="Arial" w:hAnsi="Arial" w:cs="Arial"/>
          <w:sz w:val="18"/>
          <w:szCs w:val="18"/>
        </w:rPr>
        <w:t>.</w:t>
      </w:r>
    </w:p>
    <w:p w:rsidR="00FB42FA" w:rsidRDefault="00FB42FA">
      <w:pPr>
        <w:rPr>
          <w:rFonts w:ascii="Arial" w:hAnsi="Arial" w:cs="Arial"/>
          <w:sz w:val="18"/>
          <w:szCs w:val="18"/>
        </w:rPr>
      </w:pPr>
      <w:r>
        <w:rPr>
          <w:rFonts w:ascii="Arial" w:hAnsi="Arial" w:cs="Arial"/>
          <w:sz w:val="18"/>
          <w:szCs w:val="18"/>
        </w:rPr>
        <w:lastRenderedPageBreak/>
        <w:br w:type="page"/>
      </w:r>
    </w:p>
    <w:tbl>
      <w:tblPr>
        <w:tblStyle w:val="Tabelraster"/>
        <w:tblW w:w="15452" w:type="dxa"/>
        <w:tblInd w:w="-176" w:type="dxa"/>
        <w:tblLayout w:type="fixed"/>
        <w:tblLook w:val="04A0"/>
      </w:tblPr>
      <w:tblGrid>
        <w:gridCol w:w="2244"/>
        <w:gridCol w:w="2101"/>
        <w:gridCol w:w="1842"/>
        <w:gridCol w:w="193"/>
        <w:gridCol w:w="1789"/>
        <w:gridCol w:w="143"/>
        <w:gridCol w:w="142"/>
        <w:gridCol w:w="1699"/>
        <w:gridCol w:w="48"/>
        <w:gridCol w:w="1934"/>
        <w:gridCol w:w="1841"/>
        <w:gridCol w:w="183"/>
        <w:gridCol w:w="1293"/>
      </w:tblGrid>
      <w:tr w:rsidR="001B4E7F" w:rsidRPr="004622CB" w:rsidTr="007609F5">
        <w:tc>
          <w:tcPr>
            <w:tcW w:w="15452" w:type="dxa"/>
            <w:gridSpan w:val="13"/>
            <w:shd w:val="clear" w:color="auto" w:fill="538135" w:themeFill="accent6" w:themeFillShade="BF"/>
          </w:tcPr>
          <w:p w:rsidR="00180482" w:rsidRDefault="00B4639A" w:rsidP="00180482">
            <w:pPr>
              <w:rPr>
                <w:rFonts w:ascii="Arial" w:hAnsi="Arial" w:cs="Arial"/>
                <w:b/>
                <w:color w:val="FFFFFF" w:themeColor="background1"/>
                <w:sz w:val="18"/>
                <w:szCs w:val="18"/>
              </w:rPr>
            </w:pPr>
            <w:r>
              <w:rPr>
                <w:rFonts w:ascii="Arial" w:hAnsi="Arial" w:cs="Arial"/>
                <w:sz w:val="18"/>
                <w:szCs w:val="18"/>
              </w:rPr>
              <w:lastRenderedPageBreak/>
              <w:br w:type="page"/>
            </w:r>
            <w:r w:rsidR="000975DB" w:rsidRPr="00D343AE">
              <w:rPr>
                <w:rFonts w:ascii="Arial" w:hAnsi="Arial" w:cs="Arial"/>
                <w:b/>
                <w:color w:val="FFFFFF" w:themeColor="background1"/>
                <w:sz w:val="18"/>
                <w:szCs w:val="18"/>
                <w:u w:val="single"/>
              </w:rPr>
              <w:t>Voorwaarden voor beoordeling</w:t>
            </w:r>
            <w:r w:rsidR="000975DB" w:rsidRPr="00D343AE">
              <w:rPr>
                <w:rFonts w:ascii="Arial" w:hAnsi="Arial" w:cs="Arial"/>
                <w:b/>
                <w:color w:val="FFFFFF" w:themeColor="background1"/>
                <w:sz w:val="18"/>
                <w:szCs w:val="18"/>
              </w:rPr>
              <w:t xml:space="preserve">: </w:t>
            </w:r>
            <w:r w:rsidR="000975DB" w:rsidRPr="00D343AE">
              <w:rPr>
                <w:rFonts w:ascii="Arial" w:hAnsi="Arial" w:cs="Arial"/>
                <w:color w:val="FFFFFF" w:themeColor="background1"/>
                <w:sz w:val="18"/>
                <w:szCs w:val="18"/>
              </w:rPr>
              <w:t xml:space="preserve">Richtlijnen voor de vormgeving voor </w:t>
            </w:r>
            <w:proofErr w:type="spellStart"/>
            <w:r w:rsidR="000975DB" w:rsidRPr="00D343AE">
              <w:rPr>
                <w:rFonts w:ascii="Arial" w:hAnsi="Arial" w:cs="Arial"/>
                <w:color w:val="FFFFFF" w:themeColor="background1"/>
                <w:sz w:val="18"/>
                <w:szCs w:val="18"/>
              </w:rPr>
              <w:t>P-</w:t>
            </w:r>
            <w:r w:rsidR="006B5776" w:rsidRPr="00D343AE">
              <w:rPr>
                <w:rFonts w:ascii="Arial" w:hAnsi="Arial" w:cs="Arial"/>
                <w:color w:val="FFFFFF" w:themeColor="background1"/>
                <w:sz w:val="18"/>
                <w:szCs w:val="18"/>
              </w:rPr>
              <w:t>taken</w:t>
            </w:r>
            <w:proofErr w:type="spellEnd"/>
            <w:r w:rsidR="000975DB" w:rsidRPr="00D343AE">
              <w:rPr>
                <w:rFonts w:ascii="Arial" w:hAnsi="Arial" w:cs="Arial"/>
                <w:color w:val="FFFFFF" w:themeColor="background1"/>
                <w:sz w:val="18"/>
                <w:szCs w:val="18"/>
              </w:rPr>
              <w:t xml:space="preserve"> zijn terug te vinden in de </w:t>
            </w:r>
            <w:r w:rsidR="00C376DA">
              <w:rPr>
                <w:rFonts w:ascii="Arial" w:hAnsi="Arial" w:cs="Arial"/>
                <w:color w:val="FFFFFF" w:themeColor="background1"/>
                <w:sz w:val="18"/>
                <w:szCs w:val="18"/>
              </w:rPr>
              <w:t xml:space="preserve">handreiking P2 </w:t>
            </w:r>
            <w:r w:rsidR="000975DB" w:rsidRPr="00D343AE">
              <w:rPr>
                <w:rFonts w:ascii="Arial" w:hAnsi="Arial" w:cs="Arial"/>
                <w:color w:val="FFFFFF" w:themeColor="background1"/>
                <w:sz w:val="18"/>
                <w:szCs w:val="18"/>
              </w:rPr>
              <w:t xml:space="preserve">(zie </w:t>
            </w:r>
            <w:proofErr w:type="spellStart"/>
            <w:r w:rsidR="000975DB" w:rsidRPr="00D343AE">
              <w:rPr>
                <w:rFonts w:ascii="Arial" w:hAnsi="Arial" w:cs="Arial"/>
                <w:color w:val="FFFFFF" w:themeColor="background1"/>
                <w:sz w:val="18"/>
                <w:szCs w:val="18"/>
              </w:rPr>
              <w:t>Blackboard</w:t>
            </w:r>
            <w:proofErr w:type="spellEnd"/>
            <w:r w:rsidR="000975DB" w:rsidRPr="00D343AE">
              <w:rPr>
                <w:rFonts w:ascii="Arial" w:hAnsi="Arial" w:cs="Arial"/>
                <w:color w:val="FFFFFF" w:themeColor="background1"/>
                <w:sz w:val="18"/>
                <w:szCs w:val="18"/>
              </w:rPr>
              <w:t xml:space="preserve">). </w:t>
            </w:r>
            <w:r w:rsidR="00DC1F39">
              <w:rPr>
                <w:rFonts w:ascii="Arial" w:hAnsi="Arial" w:cs="Arial"/>
                <w:color w:val="FFFFFF" w:themeColor="background1"/>
                <w:sz w:val="18"/>
                <w:szCs w:val="18"/>
              </w:rPr>
              <w:br/>
            </w:r>
            <w:r w:rsidR="00DC1F39" w:rsidRPr="00DC1F39">
              <w:rPr>
                <w:rFonts w:ascii="Arial" w:hAnsi="Arial" w:cs="Arial"/>
                <w:b/>
                <w:color w:val="FFFFFF" w:themeColor="background1"/>
                <w:sz w:val="18"/>
                <w:szCs w:val="18"/>
                <w:u w:val="single"/>
              </w:rPr>
              <w:t>Cesuur:</w:t>
            </w:r>
            <w:r w:rsidR="00DC1F39">
              <w:rPr>
                <w:rFonts w:ascii="Arial" w:hAnsi="Arial" w:cs="Arial"/>
                <w:color w:val="FFFFFF" w:themeColor="background1"/>
                <w:sz w:val="18"/>
                <w:szCs w:val="18"/>
              </w:rPr>
              <w:t xml:space="preserve"> </w:t>
            </w:r>
            <w:r w:rsidR="000975DB" w:rsidRPr="00D343AE">
              <w:rPr>
                <w:rFonts w:ascii="Arial" w:hAnsi="Arial" w:cs="Arial"/>
                <w:color w:val="FFFFFF" w:themeColor="background1"/>
                <w:sz w:val="18"/>
                <w:szCs w:val="18"/>
              </w:rPr>
              <w:t>Een voldo</w:t>
            </w:r>
            <w:r w:rsidR="00C376DA">
              <w:rPr>
                <w:rFonts w:ascii="Arial" w:hAnsi="Arial" w:cs="Arial"/>
                <w:color w:val="FFFFFF" w:themeColor="background1"/>
                <w:sz w:val="18"/>
                <w:szCs w:val="18"/>
              </w:rPr>
              <w:t>ende boordeling van de P-2</w:t>
            </w:r>
            <w:r w:rsidR="000975DB" w:rsidRPr="00D343AE">
              <w:rPr>
                <w:rFonts w:ascii="Arial" w:hAnsi="Arial" w:cs="Arial"/>
                <w:color w:val="FFFFFF" w:themeColor="background1"/>
                <w:sz w:val="18"/>
                <w:szCs w:val="18"/>
              </w:rPr>
              <w:t xml:space="preserve"> taak kan pas plaatsvinden als alle criteria met minimaal het cijfer 6 </w:t>
            </w:r>
            <w:r w:rsidR="004622CB" w:rsidRPr="00D343AE">
              <w:rPr>
                <w:rFonts w:ascii="Arial" w:hAnsi="Arial" w:cs="Arial"/>
                <w:color w:val="FFFFFF" w:themeColor="background1"/>
                <w:sz w:val="18"/>
                <w:szCs w:val="18"/>
              </w:rPr>
              <w:t>zijn beoordeeld</w:t>
            </w:r>
            <w:r w:rsidR="006B5776" w:rsidRPr="00D343AE">
              <w:rPr>
                <w:rFonts w:ascii="Arial" w:hAnsi="Arial" w:cs="Arial"/>
                <w:color w:val="FFFFFF" w:themeColor="background1"/>
                <w:sz w:val="18"/>
                <w:szCs w:val="18"/>
              </w:rPr>
              <w:t xml:space="preserve">. </w:t>
            </w:r>
            <w:r w:rsidR="004622CB" w:rsidRPr="00D343AE">
              <w:rPr>
                <w:rFonts w:ascii="Arial" w:hAnsi="Arial" w:cs="Arial"/>
                <w:color w:val="FFFFFF" w:themeColor="background1"/>
                <w:sz w:val="18"/>
                <w:szCs w:val="18"/>
              </w:rPr>
              <w:t>Indien de beoordelaars daartoe besluiten, k</w:t>
            </w:r>
            <w:r w:rsidR="00180482">
              <w:rPr>
                <w:rFonts w:ascii="Arial" w:hAnsi="Arial" w:cs="Arial"/>
                <w:color w:val="FFFFFF" w:themeColor="background1"/>
                <w:sz w:val="18"/>
                <w:szCs w:val="18"/>
              </w:rPr>
              <w:t>unnen</w:t>
            </w:r>
            <w:r w:rsidR="004622CB" w:rsidRPr="00D343AE">
              <w:rPr>
                <w:rFonts w:ascii="Arial" w:hAnsi="Arial" w:cs="Arial"/>
                <w:color w:val="FFFFFF" w:themeColor="background1"/>
                <w:sz w:val="18"/>
                <w:szCs w:val="18"/>
              </w:rPr>
              <w:t xml:space="preserve"> in </w:t>
            </w:r>
            <w:r w:rsidR="006B5776" w:rsidRPr="00D343AE">
              <w:rPr>
                <w:rFonts w:ascii="Arial" w:hAnsi="Arial" w:cs="Arial"/>
                <w:color w:val="FFFFFF" w:themeColor="background1"/>
                <w:sz w:val="18"/>
                <w:szCs w:val="18"/>
              </w:rPr>
              <w:t xml:space="preserve"> </w:t>
            </w:r>
            <w:r w:rsidR="004622CB" w:rsidRPr="00D343AE">
              <w:rPr>
                <w:rFonts w:ascii="Arial" w:hAnsi="Arial" w:cs="Arial"/>
                <w:color w:val="FFFFFF" w:themeColor="background1"/>
                <w:sz w:val="18"/>
                <w:szCs w:val="18"/>
              </w:rPr>
              <w:t xml:space="preserve">specifieke gevallen extra </w:t>
            </w:r>
            <w:r w:rsidR="006B5776" w:rsidRPr="00D343AE">
              <w:rPr>
                <w:rFonts w:ascii="Arial" w:hAnsi="Arial" w:cs="Arial"/>
                <w:color w:val="FFFFFF" w:themeColor="background1"/>
                <w:sz w:val="18"/>
                <w:szCs w:val="18"/>
              </w:rPr>
              <w:t>bewijsstuk</w:t>
            </w:r>
            <w:r w:rsidR="004622CB" w:rsidRPr="00D343AE">
              <w:rPr>
                <w:rFonts w:ascii="Arial" w:hAnsi="Arial" w:cs="Arial"/>
                <w:color w:val="FFFFFF" w:themeColor="background1"/>
                <w:sz w:val="18"/>
                <w:szCs w:val="18"/>
              </w:rPr>
              <w:t xml:space="preserve">ken als toevoeging </w:t>
            </w:r>
            <w:r w:rsidR="006B5776" w:rsidRPr="00D343AE">
              <w:rPr>
                <w:rFonts w:ascii="Arial" w:hAnsi="Arial" w:cs="Arial"/>
                <w:color w:val="FFFFFF" w:themeColor="background1"/>
                <w:sz w:val="18"/>
                <w:szCs w:val="18"/>
              </w:rPr>
              <w:t>worden gevraagd.</w:t>
            </w:r>
            <w:r w:rsidR="001B4E7F" w:rsidRPr="00D343AE">
              <w:rPr>
                <w:rFonts w:ascii="Arial" w:hAnsi="Arial" w:cs="Arial"/>
                <w:b/>
                <w:color w:val="FFFFFF" w:themeColor="background1"/>
                <w:sz w:val="18"/>
                <w:szCs w:val="18"/>
              </w:rPr>
              <w:t xml:space="preserve"> </w:t>
            </w:r>
            <w:r w:rsidR="00D343AE">
              <w:rPr>
                <w:rFonts w:ascii="Arial" w:hAnsi="Arial" w:cs="Arial"/>
                <w:b/>
                <w:color w:val="FFFFFF" w:themeColor="background1"/>
                <w:sz w:val="18"/>
                <w:szCs w:val="18"/>
              </w:rPr>
              <w:t xml:space="preserve"> </w:t>
            </w:r>
          </w:p>
          <w:p w:rsidR="001B4E7F" w:rsidRPr="00D343AE" w:rsidRDefault="000C5B56" w:rsidP="00180482">
            <w:pPr>
              <w:rPr>
                <w:rFonts w:ascii="Arial" w:hAnsi="Arial" w:cs="Arial"/>
                <w:b/>
                <w:color w:val="FFFFFF" w:themeColor="background1"/>
                <w:sz w:val="18"/>
                <w:szCs w:val="18"/>
              </w:rPr>
            </w:pPr>
            <w:r w:rsidRPr="00D343AE">
              <w:rPr>
                <w:rFonts w:ascii="Arial" w:hAnsi="Arial" w:cs="Arial"/>
                <w:b/>
                <w:color w:val="FFFFFF" w:themeColor="background1"/>
                <w:sz w:val="18"/>
                <w:szCs w:val="18"/>
              </w:rPr>
              <w:t xml:space="preserve">Ruimte toelichting </w:t>
            </w:r>
            <w:r w:rsidR="00D343AE">
              <w:rPr>
                <w:rFonts w:ascii="Arial" w:hAnsi="Arial" w:cs="Arial"/>
                <w:b/>
                <w:color w:val="FFFFFF" w:themeColor="background1"/>
                <w:sz w:val="18"/>
                <w:szCs w:val="18"/>
              </w:rPr>
              <w:t xml:space="preserve">en feedback gebruik richtlijnen en hanteren voorwaarden: </w:t>
            </w:r>
          </w:p>
        </w:tc>
      </w:tr>
      <w:tr w:rsidR="001348CC" w:rsidRPr="004622CB" w:rsidTr="007609F5">
        <w:trPr>
          <w:trHeight w:val="727"/>
        </w:trPr>
        <w:tc>
          <w:tcPr>
            <w:tcW w:w="15452" w:type="dxa"/>
            <w:gridSpan w:val="13"/>
            <w:vMerge w:val="restart"/>
          </w:tcPr>
          <w:p w:rsidR="00726D9E" w:rsidRPr="004622CB" w:rsidRDefault="00726D9E" w:rsidP="000C5B56">
            <w:pPr>
              <w:rPr>
                <w:rFonts w:ascii="Arial" w:hAnsi="Arial" w:cs="Arial"/>
                <w:sz w:val="16"/>
                <w:szCs w:val="16"/>
              </w:rPr>
            </w:pPr>
          </w:p>
        </w:tc>
        <w:bookmarkStart w:id="0" w:name="_GoBack"/>
        <w:bookmarkEnd w:id="0"/>
      </w:tr>
      <w:tr w:rsidR="001348CC" w:rsidRPr="004622CB" w:rsidTr="007B604F">
        <w:trPr>
          <w:trHeight w:val="284"/>
        </w:trPr>
        <w:tc>
          <w:tcPr>
            <w:tcW w:w="15452" w:type="dxa"/>
            <w:gridSpan w:val="13"/>
            <w:vMerge/>
          </w:tcPr>
          <w:p w:rsidR="005B1EF0" w:rsidRPr="004622CB" w:rsidRDefault="005B1EF0" w:rsidP="005E2AE8">
            <w:pPr>
              <w:rPr>
                <w:rFonts w:ascii="Arial" w:hAnsi="Arial" w:cs="Arial"/>
                <w:b/>
                <w:sz w:val="16"/>
                <w:szCs w:val="16"/>
              </w:rPr>
            </w:pPr>
          </w:p>
        </w:tc>
      </w:tr>
      <w:tr w:rsidR="00D343AE" w:rsidRPr="004622CB" w:rsidTr="007609F5">
        <w:trPr>
          <w:trHeight w:val="455"/>
        </w:trPr>
        <w:tc>
          <w:tcPr>
            <w:tcW w:w="2244" w:type="dxa"/>
            <w:tcBorders>
              <w:tl2br w:val="single" w:sz="4" w:space="0" w:color="auto"/>
              <w:tr2bl w:val="nil"/>
            </w:tcBorders>
            <w:shd w:val="clear" w:color="auto" w:fill="A8D08D" w:themeFill="accent6" w:themeFillTint="99"/>
          </w:tcPr>
          <w:p w:rsidR="001B4E7F" w:rsidRPr="00B77A53" w:rsidRDefault="001B4E7F" w:rsidP="004622CB">
            <w:pPr>
              <w:jc w:val="right"/>
              <w:rPr>
                <w:rFonts w:ascii="Arial" w:hAnsi="Arial" w:cs="Arial"/>
                <w:b/>
                <w:sz w:val="16"/>
                <w:szCs w:val="16"/>
              </w:rPr>
            </w:pPr>
            <w:r w:rsidRPr="00B77A53">
              <w:rPr>
                <w:rFonts w:ascii="Arial" w:hAnsi="Arial" w:cs="Arial"/>
                <w:b/>
                <w:sz w:val="16"/>
                <w:szCs w:val="16"/>
              </w:rPr>
              <w:t>Beoordeling</w:t>
            </w:r>
          </w:p>
          <w:p w:rsidR="001B4E7F" w:rsidRPr="004622CB" w:rsidRDefault="001B4E7F" w:rsidP="005E2AE8">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01"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Onvoldoende</w:t>
            </w:r>
          </w:p>
        </w:tc>
        <w:tc>
          <w:tcPr>
            <w:tcW w:w="1842" w:type="dxa"/>
            <w:shd w:val="clear" w:color="auto" w:fill="A8D08D" w:themeFill="accent6" w:themeFillTint="99"/>
            <w:vAlign w:val="center"/>
          </w:tcPr>
          <w:p w:rsidR="001B4E7F" w:rsidRPr="00B77A53" w:rsidRDefault="001B4E7F" w:rsidP="0000548E">
            <w:pPr>
              <w:jc w:val="center"/>
              <w:rPr>
                <w:rFonts w:ascii="Arial" w:hAnsi="Arial" w:cs="Arial"/>
                <w:b/>
                <w:sz w:val="16"/>
                <w:szCs w:val="16"/>
              </w:rPr>
            </w:pPr>
            <w:r w:rsidRPr="00B77A53">
              <w:rPr>
                <w:rFonts w:ascii="Arial" w:hAnsi="Arial" w:cs="Arial"/>
                <w:b/>
                <w:sz w:val="16"/>
                <w:szCs w:val="16"/>
              </w:rPr>
              <w:t>6</w:t>
            </w:r>
          </w:p>
        </w:tc>
        <w:tc>
          <w:tcPr>
            <w:tcW w:w="2125" w:type="dxa"/>
            <w:gridSpan w:val="3"/>
            <w:shd w:val="clear" w:color="auto" w:fill="A8D08D" w:themeFill="accent6" w:themeFillTint="99"/>
            <w:vAlign w:val="center"/>
          </w:tcPr>
          <w:p w:rsidR="001B4E7F" w:rsidRPr="00B77A53" w:rsidRDefault="001B4E7F" w:rsidP="0000548E">
            <w:pPr>
              <w:jc w:val="center"/>
              <w:rPr>
                <w:rFonts w:ascii="Arial" w:hAnsi="Arial" w:cs="Arial"/>
                <w:b/>
                <w:sz w:val="16"/>
                <w:szCs w:val="16"/>
              </w:rPr>
            </w:pPr>
            <w:r w:rsidRPr="00B77A53">
              <w:rPr>
                <w:rFonts w:ascii="Arial" w:hAnsi="Arial" w:cs="Arial"/>
                <w:b/>
                <w:sz w:val="16"/>
                <w:szCs w:val="16"/>
              </w:rPr>
              <w:t>7</w:t>
            </w:r>
          </w:p>
        </w:tc>
        <w:tc>
          <w:tcPr>
            <w:tcW w:w="1889" w:type="dxa"/>
            <w:gridSpan w:val="3"/>
            <w:shd w:val="clear" w:color="auto" w:fill="A8D08D" w:themeFill="accent6" w:themeFillTint="99"/>
            <w:vAlign w:val="center"/>
          </w:tcPr>
          <w:p w:rsidR="001B4E7F" w:rsidRPr="00B77A53" w:rsidRDefault="001B4E7F" w:rsidP="0000548E">
            <w:pPr>
              <w:jc w:val="center"/>
              <w:rPr>
                <w:rFonts w:ascii="Arial" w:hAnsi="Arial" w:cs="Arial"/>
                <w:b/>
                <w:sz w:val="16"/>
                <w:szCs w:val="16"/>
              </w:rPr>
            </w:pPr>
            <w:r w:rsidRPr="00B77A53">
              <w:rPr>
                <w:rFonts w:ascii="Arial" w:hAnsi="Arial" w:cs="Arial"/>
                <w:b/>
                <w:sz w:val="16"/>
                <w:szCs w:val="16"/>
              </w:rPr>
              <w:t>8</w:t>
            </w:r>
          </w:p>
        </w:tc>
        <w:tc>
          <w:tcPr>
            <w:tcW w:w="1934" w:type="dxa"/>
            <w:shd w:val="clear" w:color="auto" w:fill="A8D08D" w:themeFill="accent6" w:themeFillTint="99"/>
            <w:vAlign w:val="center"/>
          </w:tcPr>
          <w:p w:rsidR="001B4E7F" w:rsidRPr="00B77A53" w:rsidRDefault="001B4E7F" w:rsidP="0000548E">
            <w:pPr>
              <w:jc w:val="center"/>
              <w:rPr>
                <w:rFonts w:ascii="Arial" w:hAnsi="Arial" w:cs="Arial"/>
                <w:b/>
                <w:sz w:val="16"/>
                <w:szCs w:val="16"/>
              </w:rPr>
            </w:pPr>
            <w:r w:rsidRPr="00B77A53">
              <w:rPr>
                <w:rFonts w:ascii="Arial" w:hAnsi="Arial" w:cs="Arial"/>
                <w:b/>
                <w:sz w:val="16"/>
                <w:szCs w:val="16"/>
              </w:rPr>
              <w:t>9</w:t>
            </w:r>
          </w:p>
        </w:tc>
        <w:tc>
          <w:tcPr>
            <w:tcW w:w="1841" w:type="dxa"/>
            <w:shd w:val="clear" w:color="auto" w:fill="A8D08D" w:themeFill="accent6" w:themeFillTint="99"/>
            <w:vAlign w:val="center"/>
          </w:tcPr>
          <w:p w:rsidR="001B4E7F" w:rsidRPr="00B77A53" w:rsidRDefault="001B4E7F" w:rsidP="0000548E">
            <w:pPr>
              <w:jc w:val="center"/>
              <w:rPr>
                <w:rFonts w:ascii="Arial" w:hAnsi="Arial" w:cs="Arial"/>
                <w:b/>
                <w:sz w:val="16"/>
                <w:szCs w:val="16"/>
              </w:rPr>
            </w:pPr>
            <w:r w:rsidRPr="00B77A53">
              <w:rPr>
                <w:rFonts w:ascii="Arial" w:hAnsi="Arial" w:cs="Arial"/>
                <w:b/>
                <w:sz w:val="16"/>
                <w:szCs w:val="16"/>
              </w:rPr>
              <w:t>10</w:t>
            </w:r>
          </w:p>
        </w:tc>
        <w:tc>
          <w:tcPr>
            <w:tcW w:w="1476" w:type="dxa"/>
            <w:gridSpan w:val="2"/>
            <w:shd w:val="clear" w:color="auto" w:fill="538135" w:themeFill="accent6" w:themeFillShade="BF"/>
          </w:tcPr>
          <w:p w:rsidR="001B4E7F" w:rsidRPr="000C5B56" w:rsidRDefault="001B4E7F" w:rsidP="005E2AE8">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p w:rsidR="001B4E7F" w:rsidRPr="004622CB" w:rsidRDefault="001B4E7F" w:rsidP="005E2AE8">
            <w:pPr>
              <w:rPr>
                <w:rFonts w:ascii="Arial" w:hAnsi="Arial" w:cs="Arial"/>
                <w:sz w:val="16"/>
                <w:szCs w:val="16"/>
              </w:rPr>
            </w:pPr>
          </w:p>
        </w:tc>
      </w:tr>
      <w:tr w:rsidR="007609F5" w:rsidRPr="00B77A53" w:rsidTr="00773CEC">
        <w:trPr>
          <w:trHeight w:val="1388"/>
        </w:trPr>
        <w:tc>
          <w:tcPr>
            <w:tcW w:w="2244" w:type="dxa"/>
            <w:shd w:val="clear" w:color="auto" w:fill="C5E0B3" w:themeFill="accent6" w:themeFillTint="66"/>
          </w:tcPr>
          <w:p w:rsidR="007609F5" w:rsidRPr="00B77A53" w:rsidRDefault="007609F5" w:rsidP="00C376DA">
            <w:pPr>
              <w:rPr>
                <w:rFonts w:ascii="Arial" w:hAnsi="Arial" w:cs="Arial"/>
                <w:sz w:val="16"/>
                <w:szCs w:val="16"/>
              </w:rPr>
            </w:pPr>
            <w:r>
              <w:rPr>
                <w:rFonts w:ascii="Arial" w:hAnsi="Arial" w:cs="Arial"/>
                <w:sz w:val="16"/>
                <w:szCs w:val="16"/>
              </w:rPr>
              <w:t xml:space="preserve">1 - </w:t>
            </w:r>
            <w:r w:rsidRPr="00670723">
              <w:rPr>
                <w:rFonts w:ascii="Arial" w:hAnsi="Arial" w:cs="Arial"/>
                <w:sz w:val="16"/>
                <w:szCs w:val="16"/>
              </w:rPr>
              <w:t>Brengt het veld van interne en externe actoren in kaart in relatie tot de onderzochte kwestie</w:t>
            </w:r>
          </w:p>
        </w:tc>
        <w:tc>
          <w:tcPr>
            <w:tcW w:w="2101" w:type="dxa"/>
            <w:shd w:val="clear" w:color="auto" w:fill="E2EFD9" w:themeFill="accent6" w:themeFillTint="33"/>
          </w:tcPr>
          <w:p w:rsidR="007609F5" w:rsidRPr="00B77A53" w:rsidRDefault="007609F5" w:rsidP="007B66B2">
            <w:pPr>
              <w:rPr>
                <w:rFonts w:ascii="Arial" w:hAnsi="Arial" w:cs="Arial"/>
                <w:sz w:val="16"/>
                <w:szCs w:val="16"/>
              </w:rPr>
            </w:pPr>
            <w:r>
              <w:rPr>
                <w:rFonts w:ascii="Arial" w:hAnsi="Arial" w:cs="Arial"/>
                <w:sz w:val="16"/>
                <w:szCs w:val="16"/>
              </w:rPr>
              <w:t>actoren en relaties ontbreken of zijn niet relevant , relaties onderling zijn niet gelegd of tonen onvoldoende samenhang.</w:t>
            </w:r>
          </w:p>
        </w:tc>
        <w:tc>
          <w:tcPr>
            <w:tcW w:w="1842" w:type="dxa"/>
            <w:shd w:val="clear" w:color="auto" w:fill="E2EFD9" w:themeFill="accent6" w:themeFillTint="33"/>
          </w:tcPr>
          <w:p w:rsidR="007609F5" w:rsidRPr="00B77A53" w:rsidRDefault="007609F5" w:rsidP="007B66B2">
            <w:pPr>
              <w:rPr>
                <w:rFonts w:ascii="Arial" w:hAnsi="Arial" w:cs="Arial"/>
                <w:sz w:val="16"/>
                <w:szCs w:val="16"/>
              </w:rPr>
            </w:pPr>
            <w:r>
              <w:rPr>
                <w:rFonts w:ascii="Arial" w:hAnsi="Arial" w:cs="Arial"/>
                <w:sz w:val="16"/>
                <w:szCs w:val="16"/>
              </w:rPr>
              <w:t>Samenhangende beschrijving van relevante actoren en hun onderlinge relaties.</w:t>
            </w:r>
          </w:p>
        </w:tc>
        <w:tc>
          <w:tcPr>
            <w:tcW w:w="2125" w:type="dxa"/>
            <w:gridSpan w:val="3"/>
            <w:shd w:val="clear" w:color="auto" w:fill="E2EFD9" w:themeFill="accent6" w:themeFillTint="33"/>
          </w:tcPr>
          <w:p w:rsidR="007609F5" w:rsidRPr="00B77A53" w:rsidRDefault="007609F5" w:rsidP="007B66B2">
            <w:pPr>
              <w:rPr>
                <w:rFonts w:ascii="Arial" w:hAnsi="Arial" w:cs="Arial"/>
                <w:sz w:val="16"/>
                <w:szCs w:val="16"/>
              </w:rPr>
            </w:pPr>
            <w:r>
              <w:rPr>
                <w:rFonts w:ascii="Arial" w:hAnsi="Arial" w:cs="Arial"/>
                <w:sz w:val="16"/>
                <w:szCs w:val="16"/>
              </w:rPr>
              <w:t>Samenhangende,</w:t>
            </w:r>
            <w:r>
              <w:rPr>
                <w:rFonts w:ascii="Arial" w:hAnsi="Arial" w:cs="Arial"/>
                <w:sz w:val="16"/>
                <w:szCs w:val="16"/>
              </w:rPr>
              <w:br/>
              <w:t>genuanceerde beschrijving van de relevante actoren en verfijndere representatie van hun onderlinge relaties .</w:t>
            </w:r>
          </w:p>
        </w:tc>
        <w:tc>
          <w:tcPr>
            <w:tcW w:w="1889" w:type="dxa"/>
            <w:gridSpan w:val="3"/>
            <w:shd w:val="clear" w:color="auto" w:fill="E2EFD9" w:themeFill="accent6" w:themeFillTint="33"/>
          </w:tcPr>
          <w:p w:rsidR="007609F5" w:rsidRPr="000C5B56" w:rsidRDefault="007609F5" w:rsidP="007B66B2">
            <w:pPr>
              <w:rPr>
                <w:rFonts w:ascii="Arial" w:hAnsi="Arial" w:cs="Arial"/>
                <w:sz w:val="16"/>
                <w:szCs w:val="16"/>
              </w:rPr>
            </w:pPr>
            <w:r>
              <w:rPr>
                <w:rFonts w:ascii="Arial" w:hAnsi="Arial" w:cs="Arial"/>
                <w:sz w:val="16"/>
                <w:szCs w:val="16"/>
              </w:rPr>
              <w:t>Als voorgaand, waarbij complexiteit van relaties en actoren in samenhang met vraagstuk zijn onderbouwd en afgewogen.</w:t>
            </w:r>
          </w:p>
        </w:tc>
        <w:tc>
          <w:tcPr>
            <w:tcW w:w="1934" w:type="dxa"/>
            <w:shd w:val="clear" w:color="auto" w:fill="E2EFD9" w:themeFill="accent6" w:themeFillTint="33"/>
          </w:tcPr>
          <w:p w:rsidR="007609F5" w:rsidRPr="00B77A53" w:rsidRDefault="007609F5" w:rsidP="00D71805">
            <w:pPr>
              <w:rPr>
                <w:rFonts w:ascii="Arial" w:hAnsi="Arial" w:cs="Arial"/>
                <w:sz w:val="16"/>
                <w:szCs w:val="16"/>
              </w:rPr>
            </w:pPr>
            <w:r>
              <w:rPr>
                <w:rFonts w:ascii="Arial" w:hAnsi="Arial" w:cs="Arial"/>
                <w:sz w:val="16"/>
                <w:szCs w:val="16"/>
              </w:rPr>
              <w:t>Als voorgaand, inclusief beschouwing met conclusie vanuit relevant  overkoepelend perspectief.</w:t>
            </w:r>
          </w:p>
        </w:tc>
        <w:tc>
          <w:tcPr>
            <w:tcW w:w="1841" w:type="dxa"/>
            <w:shd w:val="clear" w:color="auto" w:fill="E2EFD9" w:themeFill="accent6" w:themeFillTint="33"/>
          </w:tcPr>
          <w:p w:rsidR="007609F5" w:rsidRPr="00B77A53" w:rsidRDefault="00AA33C8" w:rsidP="00D71805">
            <w:pPr>
              <w:rPr>
                <w:rFonts w:ascii="Arial" w:hAnsi="Arial" w:cs="Arial"/>
                <w:sz w:val="16"/>
                <w:szCs w:val="16"/>
              </w:rPr>
            </w:pPr>
            <w:r>
              <w:rPr>
                <w:rFonts w:ascii="Arial" w:hAnsi="Arial" w:cs="Arial"/>
                <w:sz w:val="16"/>
                <w:szCs w:val="16"/>
              </w:rPr>
              <w:t>A</w:t>
            </w:r>
            <w:r w:rsidR="007609F5">
              <w:rPr>
                <w:rFonts w:ascii="Arial" w:hAnsi="Arial" w:cs="Arial"/>
                <w:sz w:val="16"/>
                <w:szCs w:val="16"/>
              </w:rPr>
              <w:t xml:space="preserve">ls voorgaand, inclusief beschouwingen </w:t>
            </w:r>
            <w:r>
              <w:rPr>
                <w:rFonts w:ascii="Arial" w:hAnsi="Arial" w:cs="Arial"/>
                <w:sz w:val="16"/>
                <w:szCs w:val="16"/>
              </w:rPr>
              <w:t xml:space="preserve">beargumenteerde beschouwing </w:t>
            </w:r>
            <w:r w:rsidR="007609F5">
              <w:rPr>
                <w:rFonts w:ascii="Arial" w:hAnsi="Arial" w:cs="Arial"/>
                <w:sz w:val="16"/>
                <w:szCs w:val="16"/>
              </w:rPr>
              <w:t>vanuit meerdere relevante  overkoepelende perspectieven.</w:t>
            </w:r>
          </w:p>
        </w:tc>
        <w:tc>
          <w:tcPr>
            <w:tcW w:w="1476" w:type="dxa"/>
            <w:gridSpan w:val="2"/>
            <w:shd w:val="clear" w:color="auto" w:fill="auto"/>
            <w:vAlign w:val="center"/>
          </w:tcPr>
          <w:p w:rsidR="007609F5" w:rsidRPr="00773CEC" w:rsidRDefault="00084BCB" w:rsidP="00773CEC">
            <w:pPr>
              <w:jc w:val="center"/>
              <w:rPr>
                <w:rFonts w:ascii="Arial" w:hAnsi="Arial" w:cs="Arial"/>
                <w:b/>
                <w:sz w:val="40"/>
                <w:szCs w:val="40"/>
              </w:rPr>
            </w:pPr>
            <w:r>
              <w:rPr>
                <w:rFonts w:ascii="Arial" w:hAnsi="Arial" w:cs="Arial"/>
                <w:b/>
                <w:sz w:val="40"/>
                <w:szCs w:val="40"/>
              </w:rPr>
              <w:t>8</w:t>
            </w:r>
          </w:p>
        </w:tc>
      </w:tr>
      <w:tr w:rsidR="001348CC" w:rsidRPr="004622CB" w:rsidTr="007609F5">
        <w:trPr>
          <w:trHeight w:val="510"/>
        </w:trPr>
        <w:tc>
          <w:tcPr>
            <w:tcW w:w="2244" w:type="dxa"/>
            <w:shd w:val="clear" w:color="auto" w:fill="538135" w:themeFill="accent6" w:themeFillShade="BF"/>
            <w:vAlign w:val="center"/>
          </w:tcPr>
          <w:p w:rsidR="004622CB" w:rsidRPr="00B77A53" w:rsidRDefault="00DC1F39" w:rsidP="0000548E">
            <w:pPr>
              <w:jc w:val="center"/>
              <w:rPr>
                <w:rFonts w:ascii="Arial" w:hAnsi="Arial" w:cs="Arial"/>
                <w:b/>
                <w:sz w:val="24"/>
                <w:szCs w:val="24"/>
              </w:rPr>
            </w:pPr>
            <w:r>
              <w:rPr>
                <w:rFonts w:ascii="Arial" w:hAnsi="Arial" w:cs="Arial"/>
                <w:b/>
                <w:color w:val="FFFFFF" w:themeColor="background1"/>
                <w:sz w:val="24"/>
                <w:szCs w:val="24"/>
              </w:rPr>
              <w:t>Argumentatie</w:t>
            </w:r>
          </w:p>
        </w:tc>
        <w:tc>
          <w:tcPr>
            <w:tcW w:w="13208" w:type="dxa"/>
            <w:gridSpan w:val="12"/>
          </w:tcPr>
          <w:p w:rsidR="001B4E7F" w:rsidRDefault="00084BCB" w:rsidP="005E2AE8">
            <w:pPr>
              <w:rPr>
                <w:rFonts w:ascii="Arial" w:hAnsi="Arial" w:cs="Arial"/>
                <w:sz w:val="16"/>
                <w:szCs w:val="16"/>
                <w:lang w:val="en-US"/>
              </w:rPr>
            </w:pPr>
            <w:proofErr w:type="spellStart"/>
            <w:r>
              <w:rPr>
                <w:rFonts w:ascii="Arial" w:hAnsi="Arial" w:cs="Arial"/>
                <w:sz w:val="16"/>
                <w:szCs w:val="16"/>
                <w:lang w:val="en-US"/>
              </w:rPr>
              <w:t>Er</w:t>
            </w:r>
            <w:proofErr w:type="spellEnd"/>
            <w:r>
              <w:rPr>
                <w:rFonts w:ascii="Arial" w:hAnsi="Arial" w:cs="Arial"/>
                <w:sz w:val="16"/>
                <w:szCs w:val="16"/>
                <w:lang w:val="en-US"/>
              </w:rPr>
              <w:t xml:space="preserve"> is </w:t>
            </w:r>
            <w:proofErr w:type="spellStart"/>
            <w:r>
              <w:rPr>
                <w:rFonts w:ascii="Arial" w:hAnsi="Arial" w:cs="Arial"/>
                <w:sz w:val="16"/>
                <w:szCs w:val="16"/>
                <w:lang w:val="en-US"/>
              </w:rPr>
              <w:t>sprake</w:t>
            </w:r>
            <w:proofErr w:type="spellEnd"/>
            <w:r>
              <w:rPr>
                <w:rFonts w:ascii="Arial" w:hAnsi="Arial" w:cs="Arial"/>
                <w:sz w:val="16"/>
                <w:szCs w:val="16"/>
                <w:lang w:val="en-US"/>
              </w:rPr>
              <w:t xml:space="preserve"> van </w:t>
            </w:r>
            <w:proofErr w:type="spellStart"/>
            <w:r>
              <w:rPr>
                <w:rFonts w:ascii="Arial" w:hAnsi="Arial" w:cs="Arial"/>
                <w:sz w:val="16"/>
                <w:szCs w:val="16"/>
                <w:lang w:val="en-US"/>
              </w:rPr>
              <w:t>een</w:t>
            </w:r>
            <w:proofErr w:type="spellEnd"/>
            <w:r>
              <w:rPr>
                <w:rFonts w:ascii="Arial" w:hAnsi="Arial" w:cs="Arial"/>
                <w:sz w:val="16"/>
                <w:szCs w:val="16"/>
                <w:lang w:val="en-US"/>
              </w:rPr>
              <w:t xml:space="preserve"> </w:t>
            </w:r>
            <w:proofErr w:type="spellStart"/>
            <w:r>
              <w:rPr>
                <w:rFonts w:ascii="Arial" w:hAnsi="Arial" w:cs="Arial"/>
                <w:sz w:val="16"/>
                <w:szCs w:val="16"/>
                <w:lang w:val="en-US"/>
              </w:rPr>
              <w:t>heldere</w:t>
            </w:r>
            <w:proofErr w:type="spellEnd"/>
            <w:r>
              <w:rPr>
                <w:rFonts w:ascii="Arial" w:hAnsi="Arial" w:cs="Arial"/>
                <w:sz w:val="16"/>
                <w:szCs w:val="16"/>
                <w:lang w:val="en-US"/>
              </w:rPr>
              <w:t xml:space="preserve"> </w:t>
            </w:r>
            <w:proofErr w:type="spellStart"/>
            <w:r>
              <w:rPr>
                <w:rFonts w:ascii="Arial" w:hAnsi="Arial" w:cs="Arial"/>
                <w:sz w:val="16"/>
                <w:szCs w:val="16"/>
                <w:lang w:val="en-US"/>
              </w:rPr>
              <w:t>beschrijving</w:t>
            </w:r>
            <w:proofErr w:type="spellEnd"/>
            <w:r>
              <w:rPr>
                <w:rFonts w:ascii="Arial" w:hAnsi="Arial" w:cs="Arial"/>
                <w:sz w:val="16"/>
                <w:szCs w:val="16"/>
                <w:lang w:val="en-US"/>
              </w:rPr>
              <w:t xml:space="preserve"> van de </w:t>
            </w:r>
            <w:proofErr w:type="spellStart"/>
            <w:r>
              <w:rPr>
                <w:rFonts w:ascii="Arial" w:hAnsi="Arial" w:cs="Arial"/>
                <w:sz w:val="16"/>
                <w:szCs w:val="16"/>
                <w:lang w:val="en-US"/>
              </w:rPr>
              <w:t>relaties</w:t>
            </w:r>
            <w:proofErr w:type="spellEnd"/>
            <w:r>
              <w:rPr>
                <w:rFonts w:ascii="Arial" w:hAnsi="Arial" w:cs="Arial"/>
                <w:sz w:val="16"/>
                <w:szCs w:val="16"/>
                <w:lang w:val="en-US"/>
              </w:rPr>
              <w:t xml:space="preserve"> en </w:t>
            </w:r>
            <w:proofErr w:type="spellStart"/>
            <w:r>
              <w:rPr>
                <w:rFonts w:ascii="Arial" w:hAnsi="Arial" w:cs="Arial"/>
                <w:sz w:val="16"/>
                <w:szCs w:val="16"/>
                <w:lang w:val="en-US"/>
              </w:rPr>
              <w:t>actoren</w:t>
            </w:r>
            <w:proofErr w:type="spellEnd"/>
            <w:r>
              <w:rPr>
                <w:rFonts w:ascii="Arial" w:hAnsi="Arial" w:cs="Arial"/>
                <w:sz w:val="16"/>
                <w:szCs w:val="16"/>
                <w:lang w:val="en-US"/>
              </w:rPr>
              <w:t xml:space="preserve"> die in </w:t>
            </w:r>
            <w:proofErr w:type="spellStart"/>
            <w:r>
              <w:rPr>
                <w:rFonts w:ascii="Arial" w:hAnsi="Arial" w:cs="Arial"/>
                <w:sz w:val="16"/>
                <w:szCs w:val="16"/>
                <w:lang w:val="en-US"/>
              </w:rPr>
              <w:t>dit</w:t>
            </w:r>
            <w:proofErr w:type="spellEnd"/>
            <w:r>
              <w:rPr>
                <w:rFonts w:ascii="Arial" w:hAnsi="Arial" w:cs="Arial"/>
                <w:sz w:val="16"/>
                <w:szCs w:val="16"/>
                <w:lang w:val="en-US"/>
              </w:rPr>
              <w:t xml:space="preserve"> </w:t>
            </w:r>
            <w:proofErr w:type="spellStart"/>
            <w:r>
              <w:rPr>
                <w:rFonts w:ascii="Arial" w:hAnsi="Arial" w:cs="Arial"/>
                <w:sz w:val="16"/>
                <w:szCs w:val="16"/>
                <w:lang w:val="en-US"/>
              </w:rPr>
              <w:t>veld</w:t>
            </w:r>
            <w:proofErr w:type="spellEnd"/>
            <w:r>
              <w:rPr>
                <w:rFonts w:ascii="Arial" w:hAnsi="Arial" w:cs="Arial"/>
                <w:sz w:val="16"/>
                <w:szCs w:val="16"/>
                <w:lang w:val="en-US"/>
              </w:rPr>
              <w:t xml:space="preserve"> </w:t>
            </w:r>
            <w:proofErr w:type="spellStart"/>
            <w:r>
              <w:rPr>
                <w:rFonts w:ascii="Arial" w:hAnsi="Arial" w:cs="Arial"/>
                <w:sz w:val="16"/>
                <w:szCs w:val="16"/>
                <w:lang w:val="en-US"/>
              </w:rPr>
              <w:t>actief</w:t>
            </w:r>
            <w:proofErr w:type="spellEnd"/>
            <w:r>
              <w:rPr>
                <w:rFonts w:ascii="Arial" w:hAnsi="Arial" w:cs="Arial"/>
                <w:sz w:val="16"/>
                <w:szCs w:val="16"/>
                <w:lang w:val="en-US"/>
              </w:rPr>
              <w:t xml:space="preserve"> </w:t>
            </w:r>
            <w:proofErr w:type="spellStart"/>
            <w:r>
              <w:rPr>
                <w:rFonts w:ascii="Arial" w:hAnsi="Arial" w:cs="Arial"/>
                <w:sz w:val="16"/>
                <w:szCs w:val="16"/>
                <w:lang w:val="en-US"/>
              </w:rPr>
              <w:t>zijn</w:t>
            </w:r>
            <w:proofErr w:type="spellEnd"/>
            <w:r>
              <w:rPr>
                <w:rFonts w:ascii="Arial" w:hAnsi="Arial" w:cs="Arial"/>
                <w:sz w:val="16"/>
                <w:szCs w:val="16"/>
                <w:lang w:val="en-US"/>
              </w:rPr>
              <w:t xml:space="preserve">. </w:t>
            </w:r>
          </w:p>
          <w:p w:rsidR="001B4E7F" w:rsidRDefault="001B4E7F" w:rsidP="005E2AE8">
            <w:pPr>
              <w:rPr>
                <w:rFonts w:ascii="Arial" w:hAnsi="Arial" w:cs="Arial"/>
                <w:sz w:val="16"/>
                <w:szCs w:val="16"/>
                <w:lang w:val="en-US"/>
              </w:rPr>
            </w:pPr>
          </w:p>
          <w:p w:rsidR="000C5B56" w:rsidRPr="004622CB" w:rsidRDefault="000C5B56" w:rsidP="005E2AE8">
            <w:pPr>
              <w:rPr>
                <w:rFonts w:ascii="Arial" w:hAnsi="Arial" w:cs="Arial"/>
                <w:sz w:val="16"/>
                <w:szCs w:val="16"/>
                <w:lang w:val="en-US"/>
              </w:rPr>
            </w:pPr>
          </w:p>
        </w:tc>
      </w:tr>
      <w:tr w:rsidR="001348CC" w:rsidRPr="004622CB" w:rsidTr="007609F5">
        <w:trPr>
          <w:trHeight w:val="555"/>
        </w:trPr>
        <w:tc>
          <w:tcPr>
            <w:tcW w:w="2244" w:type="dxa"/>
            <w:tcBorders>
              <w:tl2br w:val="single" w:sz="4" w:space="0" w:color="auto"/>
              <w:tr2bl w:val="nil"/>
            </w:tcBorders>
            <w:shd w:val="clear" w:color="auto" w:fill="A8D08D" w:themeFill="accent6" w:themeFillTint="99"/>
          </w:tcPr>
          <w:p w:rsidR="001B4E7F" w:rsidRPr="00B77A53" w:rsidRDefault="001B4E7F" w:rsidP="008B0FDC">
            <w:pPr>
              <w:jc w:val="right"/>
              <w:rPr>
                <w:rFonts w:ascii="Arial" w:hAnsi="Arial" w:cs="Arial"/>
                <w:b/>
                <w:sz w:val="16"/>
                <w:szCs w:val="16"/>
              </w:rPr>
            </w:pPr>
            <w:r w:rsidRPr="00B77A53">
              <w:rPr>
                <w:rFonts w:ascii="Arial" w:hAnsi="Arial" w:cs="Arial"/>
                <w:b/>
                <w:sz w:val="16"/>
                <w:szCs w:val="16"/>
              </w:rPr>
              <w:t>Beoordeling</w:t>
            </w:r>
          </w:p>
          <w:p w:rsidR="001B4E7F" w:rsidRPr="00B77A53" w:rsidRDefault="001B4E7F" w:rsidP="008B0FDC">
            <w:pPr>
              <w:rPr>
                <w:rFonts w:ascii="Arial" w:hAnsi="Arial" w:cs="Arial"/>
                <w:b/>
                <w:sz w:val="16"/>
                <w:szCs w:val="16"/>
              </w:rPr>
            </w:pPr>
            <w:r w:rsidRPr="00B77A53">
              <w:rPr>
                <w:rFonts w:ascii="Arial" w:hAnsi="Arial" w:cs="Arial"/>
                <w:b/>
                <w:sz w:val="16"/>
                <w:szCs w:val="16"/>
              </w:rPr>
              <w:t>Criterium</w:t>
            </w:r>
          </w:p>
        </w:tc>
        <w:tc>
          <w:tcPr>
            <w:tcW w:w="2101"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Onvoldoende</w:t>
            </w:r>
          </w:p>
        </w:tc>
        <w:tc>
          <w:tcPr>
            <w:tcW w:w="1842"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6</w:t>
            </w:r>
          </w:p>
        </w:tc>
        <w:tc>
          <w:tcPr>
            <w:tcW w:w="2267" w:type="dxa"/>
            <w:gridSpan w:val="4"/>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7</w:t>
            </w:r>
          </w:p>
        </w:tc>
        <w:tc>
          <w:tcPr>
            <w:tcW w:w="1699"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8</w:t>
            </w:r>
          </w:p>
        </w:tc>
        <w:tc>
          <w:tcPr>
            <w:tcW w:w="1982" w:type="dxa"/>
            <w:gridSpan w:val="2"/>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9</w:t>
            </w:r>
          </w:p>
        </w:tc>
        <w:tc>
          <w:tcPr>
            <w:tcW w:w="1841" w:type="dxa"/>
            <w:shd w:val="clear" w:color="auto" w:fill="A8D08D" w:themeFill="accent6" w:themeFillTint="99"/>
            <w:vAlign w:val="center"/>
          </w:tcPr>
          <w:p w:rsidR="001B4E7F" w:rsidRPr="00B77A53" w:rsidRDefault="001B4E7F" w:rsidP="00B77A53">
            <w:pPr>
              <w:jc w:val="center"/>
              <w:rPr>
                <w:rFonts w:ascii="Arial" w:hAnsi="Arial" w:cs="Arial"/>
                <w:b/>
                <w:sz w:val="16"/>
                <w:szCs w:val="16"/>
              </w:rPr>
            </w:pPr>
            <w:r w:rsidRPr="00B77A53">
              <w:rPr>
                <w:rFonts w:ascii="Arial" w:hAnsi="Arial" w:cs="Arial"/>
                <w:b/>
                <w:sz w:val="16"/>
                <w:szCs w:val="16"/>
              </w:rPr>
              <w:t>10</w:t>
            </w:r>
          </w:p>
        </w:tc>
        <w:tc>
          <w:tcPr>
            <w:tcW w:w="1476" w:type="dxa"/>
            <w:gridSpan w:val="2"/>
            <w:shd w:val="clear" w:color="auto" w:fill="538135" w:themeFill="accent6" w:themeFillShade="BF"/>
          </w:tcPr>
          <w:p w:rsidR="001B4E7F" w:rsidRPr="000C5B56" w:rsidRDefault="001B4E7F" w:rsidP="008B0FDC">
            <w:pPr>
              <w:rPr>
                <w:rFonts w:ascii="Arial" w:hAnsi="Arial" w:cs="Arial"/>
                <w:b/>
                <w:color w:val="FFFFFF" w:themeColor="background1"/>
                <w:sz w:val="16"/>
                <w:szCs w:val="16"/>
              </w:rPr>
            </w:pPr>
            <w:r w:rsidRPr="000C5B56">
              <w:rPr>
                <w:rFonts w:ascii="Arial" w:hAnsi="Arial" w:cs="Arial"/>
                <w:b/>
                <w:color w:val="FFFFFF" w:themeColor="background1"/>
                <w:sz w:val="16"/>
                <w:szCs w:val="16"/>
              </w:rPr>
              <w:t xml:space="preserve">Beoordeling </w:t>
            </w:r>
          </w:p>
          <w:p w:rsidR="001B4E7F" w:rsidRPr="001B4E7F" w:rsidRDefault="001B4E7F" w:rsidP="001B4E7F">
            <w:pPr>
              <w:rPr>
                <w:rFonts w:ascii="Arial" w:hAnsi="Arial" w:cs="Arial"/>
                <w:sz w:val="16"/>
                <w:szCs w:val="16"/>
              </w:rPr>
            </w:pPr>
          </w:p>
        </w:tc>
      </w:tr>
      <w:tr w:rsidR="00773CEC" w:rsidRPr="00B77A53" w:rsidTr="008B52A6">
        <w:trPr>
          <w:trHeight w:val="1756"/>
        </w:trPr>
        <w:tc>
          <w:tcPr>
            <w:tcW w:w="2244" w:type="dxa"/>
            <w:shd w:val="clear" w:color="auto" w:fill="C5E0B3" w:themeFill="accent6" w:themeFillTint="66"/>
          </w:tcPr>
          <w:p w:rsidR="00773CEC" w:rsidRPr="00B77A53" w:rsidRDefault="00773CEC" w:rsidP="00C376DA">
            <w:pPr>
              <w:rPr>
                <w:rFonts w:ascii="Arial" w:hAnsi="Arial" w:cs="Arial"/>
                <w:sz w:val="16"/>
                <w:szCs w:val="16"/>
              </w:rPr>
            </w:pPr>
            <w:r w:rsidRPr="00B77A53">
              <w:rPr>
                <w:rFonts w:ascii="Arial" w:hAnsi="Arial" w:cs="Arial"/>
                <w:sz w:val="16"/>
                <w:szCs w:val="16"/>
              </w:rPr>
              <w:t xml:space="preserve">2 - </w:t>
            </w:r>
            <w:r w:rsidRPr="00670723">
              <w:rPr>
                <w:rFonts w:ascii="Arial" w:hAnsi="Arial" w:cs="Arial"/>
                <w:sz w:val="16"/>
                <w:szCs w:val="16"/>
              </w:rPr>
              <w:t>Bevat een brede en relevante interne organisatieanalyse met expliciete verbinding van de (pedagogische) visie en missie van de organisatie met het oog op een verdere verkenning van de in P-1 onderzochte kwestie</w:t>
            </w:r>
          </w:p>
        </w:tc>
        <w:tc>
          <w:tcPr>
            <w:tcW w:w="2101" w:type="dxa"/>
            <w:shd w:val="clear" w:color="auto" w:fill="E2EFD9" w:themeFill="accent6" w:themeFillTint="33"/>
          </w:tcPr>
          <w:p w:rsidR="00773CEC" w:rsidRPr="00B77A53" w:rsidRDefault="00773CEC" w:rsidP="00726D9E">
            <w:pPr>
              <w:rPr>
                <w:rFonts w:ascii="Arial" w:hAnsi="Arial" w:cs="Arial"/>
                <w:sz w:val="16"/>
                <w:szCs w:val="16"/>
              </w:rPr>
            </w:pPr>
            <w:r>
              <w:rPr>
                <w:rFonts w:ascii="Arial" w:hAnsi="Arial" w:cs="Arial"/>
                <w:sz w:val="16"/>
                <w:szCs w:val="16"/>
              </w:rPr>
              <w:t>Interne organisatieanalyse ontbreekt, of expliciete verbinding met visie en missie ontbreekt, of toont irrelevante of onvoldoende samenhang in relatie met de kwestie</w:t>
            </w:r>
          </w:p>
        </w:tc>
        <w:tc>
          <w:tcPr>
            <w:tcW w:w="1842" w:type="dxa"/>
            <w:shd w:val="clear" w:color="auto" w:fill="E2EFD9" w:themeFill="accent6" w:themeFillTint="33"/>
          </w:tcPr>
          <w:p w:rsidR="00773CEC" w:rsidRPr="00670723" w:rsidRDefault="00773CEC" w:rsidP="001C727C">
            <w:pPr>
              <w:rPr>
                <w:rFonts w:ascii="Arial" w:hAnsi="Arial" w:cs="Arial"/>
                <w:sz w:val="16"/>
                <w:szCs w:val="16"/>
              </w:rPr>
            </w:pPr>
            <w:r>
              <w:rPr>
                <w:rFonts w:ascii="Arial" w:hAnsi="Arial" w:cs="Arial"/>
                <w:sz w:val="16"/>
                <w:szCs w:val="16"/>
              </w:rPr>
              <w:t xml:space="preserve">Samenhangende, relevante en  onderbouwde  interne analyse, waarbij verbinding is gelegd met de visie van de organisatie. </w:t>
            </w:r>
          </w:p>
        </w:tc>
        <w:tc>
          <w:tcPr>
            <w:tcW w:w="2267" w:type="dxa"/>
            <w:gridSpan w:val="4"/>
            <w:shd w:val="clear" w:color="auto" w:fill="E2EFD9" w:themeFill="accent6" w:themeFillTint="33"/>
          </w:tcPr>
          <w:p w:rsidR="00773CEC" w:rsidRPr="00670723" w:rsidRDefault="00773CEC" w:rsidP="00726D9E">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 waarbij </w:t>
            </w:r>
            <w:r w:rsidRPr="00670723">
              <w:rPr>
                <w:rFonts w:ascii="Arial" w:hAnsi="Arial" w:cs="Arial"/>
                <w:sz w:val="16"/>
                <w:szCs w:val="16"/>
              </w:rPr>
              <w:t xml:space="preserve">de pedagogische  relevantie ruimschoots </w:t>
            </w:r>
            <w:r>
              <w:rPr>
                <w:rFonts w:ascii="Arial" w:hAnsi="Arial" w:cs="Arial"/>
                <w:sz w:val="16"/>
                <w:szCs w:val="16"/>
              </w:rPr>
              <w:t xml:space="preserve">en breed is </w:t>
            </w:r>
            <w:r w:rsidRPr="00670723">
              <w:rPr>
                <w:rFonts w:ascii="Arial" w:hAnsi="Arial" w:cs="Arial"/>
                <w:sz w:val="16"/>
                <w:szCs w:val="16"/>
              </w:rPr>
              <w:t>onderbouwd op verschillende niveaus.</w:t>
            </w:r>
          </w:p>
        </w:tc>
        <w:tc>
          <w:tcPr>
            <w:tcW w:w="1699" w:type="dxa"/>
            <w:shd w:val="clear" w:color="auto" w:fill="E2EFD9" w:themeFill="accent6" w:themeFillTint="33"/>
          </w:tcPr>
          <w:p w:rsidR="00773CEC" w:rsidRPr="00670723" w:rsidRDefault="00773CEC" w:rsidP="00726D9E">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 waarbij </w:t>
            </w:r>
            <w:r w:rsidRPr="00670723">
              <w:rPr>
                <w:rFonts w:ascii="Arial" w:hAnsi="Arial" w:cs="Arial"/>
                <w:sz w:val="16"/>
                <w:szCs w:val="16"/>
              </w:rPr>
              <w:t>de fricties daarin zijn benoemd.</w:t>
            </w:r>
          </w:p>
        </w:tc>
        <w:tc>
          <w:tcPr>
            <w:tcW w:w="1982" w:type="dxa"/>
            <w:gridSpan w:val="2"/>
            <w:shd w:val="clear" w:color="auto" w:fill="E2EFD9" w:themeFill="accent6" w:themeFillTint="33"/>
          </w:tcPr>
          <w:p w:rsidR="00773CEC" w:rsidRPr="00670723" w:rsidRDefault="00773CEC" w:rsidP="00726D9E">
            <w:pPr>
              <w:rPr>
                <w:rFonts w:ascii="Arial" w:hAnsi="Arial" w:cs="Arial"/>
                <w:sz w:val="16"/>
                <w:szCs w:val="16"/>
              </w:rPr>
            </w:pPr>
            <w:r>
              <w:rPr>
                <w:rFonts w:ascii="Arial" w:hAnsi="Arial" w:cs="Arial"/>
                <w:sz w:val="16"/>
                <w:szCs w:val="16"/>
              </w:rPr>
              <w:t>Als voorgaand, waarbij fricties zijn beoordeeld en afgewogen vanuit een relevant overkoepelend  perspectief.</w:t>
            </w:r>
          </w:p>
        </w:tc>
        <w:tc>
          <w:tcPr>
            <w:tcW w:w="1841" w:type="dxa"/>
            <w:shd w:val="clear" w:color="auto" w:fill="E2EFD9" w:themeFill="accent6" w:themeFillTint="33"/>
          </w:tcPr>
          <w:p w:rsidR="00773CEC" w:rsidRPr="00670723" w:rsidRDefault="00773CEC" w:rsidP="00726D9E">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voorgaande, waarbij de interne analyse vanuit </w:t>
            </w:r>
            <w:r w:rsidRPr="00670723">
              <w:rPr>
                <w:rFonts w:ascii="Arial" w:hAnsi="Arial" w:cs="Arial"/>
                <w:sz w:val="16"/>
                <w:szCs w:val="16"/>
              </w:rPr>
              <w:t xml:space="preserve">verschillende </w:t>
            </w:r>
            <w:r>
              <w:rPr>
                <w:rFonts w:ascii="Arial" w:hAnsi="Arial" w:cs="Arial"/>
                <w:sz w:val="16"/>
                <w:szCs w:val="16"/>
              </w:rPr>
              <w:t>relevante</w:t>
            </w:r>
            <w:r w:rsidR="00AA33C8">
              <w:rPr>
                <w:rFonts w:ascii="Arial" w:hAnsi="Arial" w:cs="Arial"/>
                <w:sz w:val="16"/>
                <w:szCs w:val="16"/>
              </w:rPr>
              <w:t xml:space="preserve"> overkoepelende</w:t>
            </w:r>
            <w:r>
              <w:rPr>
                <w:rFonts w:ascii="Arial" w:hAnsi="Arial" w:cs="Arial"/>
                <w:sz w:val="16"/>
                <w:szCs w:val="16"/>
              </w:rPr>
              <w:t xml:space="preserve"> </w:t>
            </w:r>
            <w:r w:rsidRPr="00670723">
              <w:rPr>
                <w:rFonts w:ascii="Arial" w:hAnsi="Arial" w:cs="Arial"/>
                <w:sz w:val="16"/>
                <w:szCs w:val="16"/>
              </w:rPr>
              <w:t>perspectieven</w:t>
            </w:r>
            <w:r>
              <w:rPr>
                <w:rFonts w:ascii="Arial" w:hAnsi="Arial" w:cs="Arial"/>
                <w:sz w:val="16"/>
                <w:szCs w:val="16"/>
              </w:rPr>
              <w:t xml:space="preserve"> is b</w:t>
            </w:r>
            <w:r w:rsidR="00AA33C8">
              <w:rPr>
                <w:rFonts w:ascii="Arial" w:hAnsi="Arial" w:cs="Arial"/>
                <w:sz w:val="16"/>
                <w:szCs w:val="16"/>
              </w:rPr>
              <w:t xml:space="preserve">eargumenteerd </w:t>
            </w:r>
            <w:r>
              <w:rPr>
                <w:rFonts w:ascii="Arial" w:hAnsi="Arial" w:cs="Arial"/>
                <w:sz w:val="16"/>
                <w:szCs w:val="16"/>
              </w:rPr>
              <w:t>en afgewogen</w:t>
            </w:r>
            <w:r w:rsidRPr="00670723">
              <w:rPr>
                <w:rFonts w:ascii="Arial" w:hAnsi="Arial" w:cs="Arial"/>
                <w:sz w:val="16"/>
                <w:szCs w:val="16"/>
              </w:rPr>
              <w:t>.</w:t>
            </w:r>
          </w:p>
        </w:tc>
        <w:tc>
          <w:tcPr>
            <w:tcW w:w="1476" w:type="dxa"/>
            <w:gridSpan w:val="2"/>
            <w:shd w:val="clear" w:color="auto" w:fill="auto"/>
            <w:vAlign w:val="center"/>
          </w:tcPr>
          <w:p w:rsidR="00773CEC" w:rsidRPr="00773CEC" w:rsidRDefault="000B1231" w:rsidP="008035E9">
            <w:pPr>
              <w:jc w:val="center"/>
              <w:rPr>
                <w:rFonts w:ascii="Arial" w:hAnsi="Arial" w:cs="Arial"/>
                <w:b/>
                <w:sz w:val="40"/>
                <w:szCs w:val="40"/>
              </w:rPr>
            </w:pPr>
            <w:r>
              <w:rPr>
                <w:rFonts w:ascii="Arial" w:hAnsi="Arial" w:cs="Arial"/>
                <w:b/>
                <w:sz w:val="40"/>
                <w:szCs w:val="40"/>
              </w:rPr>
              <w:t>7</w:t>
            </w:r>
          </w:p>
        </w:tc>
      </w:tr>
      <w:tr w:rsidR="00773CEC" w:rsidRPr="004622CB" w:rsidTr="007609F5">
        <w:tc>
          <w:tcPr>
            <w:tcW w:w="2244" w:type="dxa"/>
            <w:shd w:val="clear" w:color="auto" w:fill="538135" w:themeFill="accent6" w:themeFillShade="BF"/>
            <w:vAlign w:val="center"/>
          </w:tcPr>
          <w:p w:rsidR="00773CEC" w:rsidRPr="00DC1F39" w:rsidRDefault="00773CEC" w:rsidP="0000548E">
            <w:pPr>
              <w:jc w:val="center"/>
              <w:rPr>
                <w:rFonts w:ascii="Arial" w:hAnsi="Arial" w:cs="Arial"/>
                <w:b/>
                <w:color w:val="FFFFFF" w:themeColor="background1"/>
                <w:sz w:val="24"/>
                <w:szCs w:val="24"/>
              </w:rPr>
            </w:pPr>
            <w:r w:rsidRPr="00DC1F39">
              <w:rPr>
                <w:rFonts w:ascii="Arial" w:hAnsi="Arial" w:cs="Arial"/>
                <w:b/>
                <w:color w:val="FFFFFF" w:themeColor="background1"/>
                <w:sz w:val="24"/>
                <w:szCs w:val="24"/>
              </w:rPr>
              <w:t>Argumen</w:t>
            </w:r>
            <w:r>
              <w:rPr>
                <w:rFonts w:ascii="Arial" w:hAnsi="Arial" w:cs="Arial"/>
                <w:b/>
                <w:color w:val="FFFFFF" w:themeColor="background1"/>
                <w:sz w:val="24"/>
                <w:szCs w:val="24"/>
              </w:rPr>
              <w:t>tatie</w:t>
            </w:r>
          </w:p>
        </w:tc>
        <w:tc>
          <w:tcPr>
            <w:tcW w:w="13208" w:type="dxa"/>
            <w:gridSpan w:val="12"/>
          </w:tcPr>
          <w:p w:rsidR="00773CEC" w:rsidRDefault="00084BCB" w:rsidP="000C5B56">
            <w:pPr>
              <w:rPr>
                <w:rFonts w:ascii="Arial" w:hAnsi="Arial" w:cs="Arial"/>
                <w:sz w:val="16"/>
                <w:szCs w:val="16"/>
              </w:rPr>
            </w:pPr>
            <w:r>
              <w:rPr>
                <w:rFonts w:ascii="Arial" w:hAnsi="Arial" w:cs="Arial"/>
                <w:sz w:val="16"/>
                <w:szCs w:val="16"/>
              </w:rPr>
              <w:t xml:space="preserve">Een </w:t>
            </w:r>
            <w:r w:rsidR="000B1231">
              <w:rPr>
                <w:rFonts w:ascii="Arial" w:hAnsi="Arial" w:cs="Arial"/>
                <w:sz w:val="16"/>
                <w:szCs w:val="16"/>
              </w:rPr>
              <w:t xml:space="preserve">heldere beschrijving. Op verschillende punten zijn de </w:t>
            </w:r>
            <w:proofErr w:type="spellStart"/>
            <w:r w:rsidR="000B1231">
              <w:rPr>
                <w:rFonts w:ascii="Arial" w:hAnsi="Arial" w:cs="Arial"/>
                <w:sz w:val="16"/>
                <w:szCs w:val="16"/>
              </w:rPr>
              <w:t>fricites</w:t>
            </w:r>
            <w:proofErr w:type="spellEnd"/>
            <w:r w:rsidR="000B1231">
              <w:rPr>
                <w:rFonts w:ascii="Arial" w:hAnsi="Arial" w:cs="Arial"/>
                <w:sz w:val="16"/>
                <w:szCs w:val="16"/>
              </w:rPr>
              <w:t xml:space="preserve"> aan de orde. Echter hier en daar ook wat kort. Bv de systeem dimensie van interne organisatie is erg beperkt beschreven terwijl deze juiste in een implementatie van een ontwerp zo belangrijk kan zijn. </w:t>
            </w:r>
          </w:p>
          <w:p w:rsidR="00773CEC" w:rsidRPr="004622CB" w:rsidRDefault="00773CEC" w:rsidP="000C5B56">
            <w:pPr>
              <w:rPr>
                <w:rFonts w:ascii="Arial" w:hAnsi="Arial" w:cs="Arial"/>
                <w:sz w:val="16"/>
                <w:szCs w:val="16"/>
              </w:rPr>
            </w:pPr>
          </w:p>
        </w:tc>
      </w:tr>
      <w:tr w:rsidR="00773CEC" w:rsidRPr="004622CB" w:rsidTr="007609F5">
        <w:trPr>
          <w:trHeight w:val="455"/>
        </w:trPr>
        <w:tc>
          <w:tcPr>
            <w:tcW w:w="2244" w:type="dxa"/>
            <w:tcBorders>
              <w:tl2br w:val="single" w:sz="4" w:space="0" w:color="auto"/>
              <w:tr2bl w:val="nil"/>
            </w:tcBorders>
            <w:shd w:val="clear" w:color="auto" w:fill="A8D08D" w:themeFill="accent6" w:themeFillTint="99"/>
          </w:tcPr>
          <w:p w:rsidR="00773CEC" w:rsidRPr="00B77A53" w:rsidRDefault="00773CEC" w:rsidP="008B0FDC">
            <w:pPr>
              <w:jc w:val="right"/>
              <w:rPr>
                <w:rFonts w:ascii="Arial" w:hAnsi="Arial" w:cs="Arial"/>
                <w:b/>
                <w:sz w:val="16"/>
                <w:szCs w:val="16"/>
              </w:rPr>
            </w:pPr>
            <w:r>
              <w:lastRenderedPageBreak/>
              <w:br w:type="page"/>
            </w:r>
            <w:r w:rsidRPr="00B77A53">
              <w:rPr>
                <w:rFonts w:ascii="Arial" w:hAnsi="Arial" w:cs="Arial"/>
                <w:b/>
                <w:sz w:val="16"/>
                <w:szCs w:val="16"/>
              </w:rPr>
              <w:t>Beoordeling</w:t>
            </w:r>
          </w:p>
          <w:p w:rsidR="00773CEC" w:rsidRPr="004622CB" w:rsidRDefault="00773CEC" w:rsidP="008B0FD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01"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Onvoldoende</w:t>
            </w:r>
          </w:p>
        </w:tc>
        <w:tc>
          <w:tcPr>
            <w:tcW w:w="1842"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6</w:t>
            </w:r>
          </w:p>
        </w:tc>
        <w:tc>
          <w:tcPr>
            <w:tcW w:w="1982"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7</w:t>
            </w:r>
          </w:p>
        </w:tc>
        <w:tc>
          <w:tcPr>
            <w:tcW w:w="1984" w:type="dxa"/>
            <w:gridSpan w:val="3"/>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8</w:t>
            </w:r>
          </w:p>
        </w:tc>
        <w:tc>
          <w:tcPr>
            <w:tcW w:w="1982"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9</w:t>
            </w:r>
          </w:p>
        </w:tc>
        <w:tc>
          <w:tcPr>
            <w:tcW w:w="2024"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10</w:t>
            </w:r>
          </w:p>
        </w:tc>
        <w:tc>
          <w:tcPr>
            <w:tcW w:w="1293" w:type="dxa"/>
            <w:shd w:val="clear" w:color="auto" w:fill="538135" w:themeFill="accent6" w:themeFillShade="BF"/>
          </w:tcPr>
          <w:p w:rsidR="00773CEC" w:rsidRPr="004622CB" w:rsidRDefault="00773CEC" w:rsidP="00966746">
            <w:pPr>
              <w:rPr>
                <w:rFonts w:ascii="Arial" w:hAnsi="Arial" w:cs="Arial"/>
                <w:sz w:val="16"/>
                <w:szCs w:val="16"/>
              </w:rPr>
            </w:pPr>
            <w:r w:rsidRPr="000C5B56">
              <w:rPr>
                <w:rFonts w:ascii="Arial" w:hAnsi="Arial" w:cs="Arial"/>
                <w:b/>
                <w:color w:val="FFFFFF" w:themeColor="background1"/>
                <w:sz w:val="16"/>
                <w:szCs w:val="16"/>
              </w:rPr>
              <w:t>Beoordeling</w:t>
            </w:r>
          </w:p>
        </w:tc>
      </w:tr>
      <w:tr w:rsidR="00773CEC" w:rsidRPr="004622CB" w:rsidTr="002053B8">
        <w:trPr>
          <w:trHeight w:val="1467"/>
        </w:trPr>
        <w:tc>
          <w:tcPr>
            <w:tcW w:w="2244" w:type="dxa"/>
            <w:shd w:val="clear" w:color="auto" w:fill="C5E0B3" w:themeFill="accent6" w:themeFillTint="66"/>
          </w:tcPr>
          <w:p w:rsidR="00773CEC" w:rsidRPr="004622CB" w:rsidRDefault="00773CEC" w:rsidP="00C376DA">
            <w:pPr>
              <w:rPr>
                <w:rFonts w:ascii="Arial" w:hAnsi="Arial" w:cs="Arial"/>
                <w:sz w:val="16"/>
                <w:szCs w:val="16"/>
              </w:rPr>
            </w:pPr>
            <w:r>
              <w:rPr>
                <w:rFonts w:ascii="Arial" w:hAnsi="Arial" w:cs="Arial"/>
                <w:sz w:val="16"/>
                <w:szCs w:val="16"/>
              </w:rPr>
              <w:t xml:space="preserve">3 - </w:t>
            </w:r>
            <w:r w:rsidRPr="00670723">
              <w:rPr>
                <w:rFonts w:ascii="Arial" w:hAnsi="Arial" w:cs="Arial"/>
                <w:sz w:val="16"/>
                <w:szCs w:val="16"/>
              </w:rPr>
              <w:t>maakt een voor de kwestie relevante externe analyse</w:t>
            </w:r>
          </w:p>
        </w:tc>
        <w:tc>
          <w:tcPr>
            <w:tcW w:w="2101" w:type="dxa"/>
            <w:shd w:val="clear" w:color="auto" w:fill="E2EFD9" w:themeFill="accent6" w:themeFillTint="33"/>
          </w:tcPr>
          <w:p w:rsidR="00773CEC" w:rsidRPr="004622CB" w:rsidRDefault="00773CEC" w:rsidP="007609F5">
            <w:pPr>
              <w:rPr>
                <w:rFonts w:ascii="Arial" w:hAnsi="Arial" w:cs="Arial"/>
                <w:sz w:val="16"/>
                <w:szCs w:val="16"/>
              </w:rPr>
            </w:pPr>
            <w:r>
              <w:rPr>
                <w:rFonts w:ascii="Arial" w:hAnsi="Arial" w:cs="Arial"/>
                <w:sz w:val="16"/>
                <w:szCs w:val="16"/>
              </w:rPr>
              <w:t>Externe analyse ontbreekt, of in onvoldoende samenhang beschreven in relatie met de kwestie.</w:t>
            </w:r>
          </w:p>
        </w:tc>
        <w:tc>
          <w:tcPr>
            <w:tcW w:w="1842" w:type="dxa"/>
            <w:shd w:val="clear" w:color="auto" w:fill="E2EFD9" w:themeFill="accent6" w:themeFillTint="33"/>
          </w:tcPr>
          <w:p w:rsidR="00773CEC" w:rsidRPr="004622CB" w:rsidRDefault="00773CEC" w:rsidP="001C727C">
            <w:pPr>
              <w:rPr>
                <w:rFonts w:ascii="Arial" w:hAnsi="Arial" w:cs="Arial"/>
                <w:sz w:val="16"/>
                <w:szCs w:val="16"/>
              </w:rPr>
            </w:pPr>
            <w:r>
              <w:rPr>
                <w:rFonts w:ascii="Arial" w:hAnsi="Arial" w:cs="Arial"/>
                <w:sz w:val="16"/>
                <w:szCs w:val="16"/>
              </w:rPr>
              <w:t xml:space="preserve">Samenhangende relevante en onderbouwde analyse waarbij verbinding is gelegd met relevante  maatschappelijke , </w:t>
            </w:r>
            <w:r w:rsidRPr="00670723">
              <w:rPr>
                <w:rFonts w:ascii="Arial" w:hAnsi="Arial" w:cs="Arial"/>
                <w:sz w:val="16"/>
                <w:szCs w:val="16"/>
              </w:rPr>
              <w:t>en beleidsontwikkelingen.</w:t>
            </w:r>
          </w:p>
        </w:tc>
        <w:tc>
          <w:tcPr>
            <w:tcW w:w="1982" w:type="dxa"/>
            <w:gridSpan w:val="2"/>
            <w:shd w:val="clear" w:color="auto" w:fill="E2EFD9" w:themeFill="accent6" w:themeFillTint="33"/>
          </w:tcPr>
          <w:p w:rsidR="00773CEC" w:rsidRPr="004622CB" w:rsidRDefault="00773CEC" w:rsidP="007609F5">
            <w:pPr>
              <w:rPr>
                <w:rFonts w:ascii="Arial" w:hAnsi="Arial" w:cs="Arial"/>
                <w:sz w:val="16"/>
                <w:szCs w:val="16"/>
              </w:rPr>
            </w:pPr>
            <w:r w:rsidRPr="007609F5">
              <w:rPr>
                <w:rFonts w:ascii="Arial" w:hAnsi="Arial" w:cs="Arial"/>
                <w:sz w:val="16"/>
                <w:szCs w:val="16"/>
              </w:rPr>
              <w:t>Als voorgaand waarbij de relevantie</w:t>
            </w:r>
            <w:r>
              <w:rPr>
                <w:rFonts w:ascii="Arial" w:hAnsi="Arial" w:cs="Arial"/>
                <w:sz w:val="16"/>
                <w:szCs w:val="16"/>
              </w:rPr>
              <w:t xml:space="preserve"> voor de kwestie</w:t>
            </w:r>
            <w:r w:rsidRPr="007609F5">
              <w:rPr>
                <w:rFonts w:ascii="Arial" w:hAnsi="Arial" w:cs="Arial"/>
                <w:sz w:val="16"/>
                <w:szCs w:val="16"/>
              </w:rPr>
              <w:t xml:space="preserve"> ruimschoots </w:t>
            </w:r>
            <w:r>
              <w:rPr>
                <w:rFonts w:ascii="Arial" w:hAnsi="Arial" w:cs="Arial"/>
                <w:sz w:val="16"/>
                <w:szCs w:val="16"/>
              </w:rPr>
              <w:t xml:space="preserve">en breed </w:t>
            </w:r>
            <w:r w:rsidRPr="007609F5">
              <w:rPr>
                <w:rFonts w:ascii="Arial" w:hAnsi="Arial" w:cs="Arial"/>
                <w:sz w:val="16"/>
                <w:szCs w:val="16"/>
              </w:rPr>
              <w:t>is onderbouwd op verschillende niveaus.</w:t>
            </w:r>
          </w:p>
        </w:tc>
        <w:tc>
          <w:tcPr>
            <w:tcW w:w="1984" w:type="dxa"/>
            <w:gridSpan w:val="3"/>
            <w:shd w:val="clear" w:color="auto" w:fill="E2EFD9" w:themeFill="accent6" w:themeFillTint="33"/>
          </w:tcPr>
          <w:p w:rsidR="00773CEC" w:rsidRPr="004622CB" w:rsidRDefault="00773CEC" w:rsidP="005E2AE8">
            <w:pPr>
              <w:rPr>
                <w:rFonts w:ascii="Arial" w:hAnsi="Arial" w:cs="Arial"/>
                <w:sz w:val="16"/>
                <w:szCs w:val="16"/>
              </w:rPr>
            </w:pPr>
            <w:r w:rsidRPr="007609F5">
              <w:rPr>
                <w:rFonts w:ascii="Arial" w:hAnsi="Arial" w:cs="Arial"/>
                <w:sz w:val="16"/>
                <w:szCs w:val="16"/>
              </w:rPr>
              <w:t>Als voorgaand, waarbij de fricties daarin zijn benoemd.</w:t>
            </w:r>
          </w:p>
        </w:tc>
        <w:tc>
          <w:tcPr>
            <w:tcW w:w="1982" w:type="dxa"/>
            <w:gridSpan w:val="2"/>
            <w:shd w:val="clear" w:color="auto" w:fill="E2EFD9" w:themeFill="accent6" w:themeFillTint="33"/>
          </w:tcPr>
          <w:p w:rsidR="00773CEC" w:rsidRPr="004622CB" w:rsidRDefault="00773CEC" w:rsidP="005E2AE8">
            <w:pPr>
              <w:rPr>
                <w:rFonts w:ascii="Arial" w:hAnsi="Arial" w:cs="Arial"/>
                <w:sz w:val="16"/>
                <w:szCs w:val="16"/>
              </w:rPr>
            </w:pPr>
            <w:r w:rsidRPr="007609F5">
              <w:rPr>
                <w:rFonts w:ascii="Arial" w:hAnsi="Arial" w:cs="Arial"/>
                <w:sz w:val="16"/>
                <w:szCs w:val="16"/>
              </w:rPr>
              <w:t>Als voorgaand, waarbij fricties zijn beoordeeld en afgewogen vanuit een relevant overkoepelend  perspectief.</w:t>
            </w:r>
          </w:p>
        </w:tc>
        <w:tc>
          <w:tcPr>
            <w:tcW w:w="2024" w:type="dxa"/>
            <w:gridSpan w:val="2"/>
            <w:shd w:val="clear" w:color="auto" w:fill="E2EFD9" w:themeFill="accent6" w:themeFillTint="33"/>
          </w:tcPr>
          <w:p w:rsidR="00773CEC" w:rsidRPr="004622CB" w:rsidRDefault="00773CEC" w:rsidP="00BD5D38">
            <w:pPr>
              <w:rPr>
                <w:rFonts w:ascii="Arial" w:hAnsi="Arial" w:cs="Arial"/>
                <w:sz w:val="16"/>
                <w:szCs w:val="16"/>
              </w:rPr>
            </w:pPr>
            <w:r w:rsidRPr="007609F5">
              <w:rPr>
                <w:rFonts w:ascii="Arial" w:hAnsi="Arial" w:cs="Arial"/>
                <w:sz w:val="16"/>
                <w:szCs w:val="16"/>
              </w:rPr>
              <w:t xml:space="preserve">Als voorgaande, waarbij de </w:t>
            </w:r>
            <w:r>
              <w:rPr>
                <w:rFonts w:ascii="Arial" w:hAnsi="Arial" w:cs="Arial"/>
                <w:sz w:val="16"/>
                <w:szCs w:val="16"/>
              </w:rPr>
              <w:t xml:space="preserve">externe </w:t>
            </w:r>
            <w:r w:rsidRPr="007609F5">
              <w:rPr>
                <w:rFonts w:ascii="Arial" w:hAnsi="Arial" w:cs="Arial"/>
                <w:sz w:val="16"/>
                <w:szCs w:val="16"/>
              </w:rPr>
              <w:t xml:space="preserve">analyse  </w:t>
            </w:r>
            <w:r>
              <w:rPr>
                <w:rFonts w:ascii="Arial" w:hAnsi="Arial" w:cs="Arial"/>
                <w:sz w:val="16"/>
                <w:szCs w:val="16"/>
              </w:rPr>
              <w:t xml:space="preserve">vanuit </w:t>
            </w:r>
            <w:r w:rsidRPr="007609F5">
              <w:rPr>
                <w:rFonts w:ascii="Arial" w:hAnsi="Arial" w:cs="Arial"/>
                <w:sz w:val="16"/>
                <w:szCs w:val="16"/>
              </w:rPr>
              <w:t xml:space="preserve">verschillende relevante perspectieven </w:t>
            </w:r>
            <w:r w:rsidR="00BD5D38">
              <w:rPr>
                <w:rFonts w:ascii="Arial" w:hAnsi="Arial" w:cs="Arial"/>
                <w:sz w:val="16"/>
                <w:szCs w:val="16"/>
              </w:rPr>
              <w:t xml:space="preserve">is </w:t>
            </w:r>
            <w:r w:rsidR="001B5B7B">
              <w:rPr>
                <w:rFonts w:ascii="Arial" w:hAnsi="Arial" w:cs="Arial"/>
                <w:sz w:val="16"/>
                <w:szCs w:val="16"/>
              </w:rPr>
              <w:t xml:space="preserve">beargumenteerd </w:t>
            </w:r>
            <w:r w:rsidRPr="007609F5">
              <w:rPr>
                <w:rFonts w:ascii="Arial" w:hAnsi="Arial" w:cs="Arial"/>
                <w:sz w:val="16"/>
                <w:szCs w:val="16"/>
              </w:rPr>
              <w:t>is  afgewogen.</w:t>
            </w:r>
          </w:p>
        </w:tc>
        <w:tc>
          <w:tcPr>
            <w:tcW w:w="1293" w:type="dxa"/>
            <w:shd w:val="clear" w:color="auto" w:fill="auto"/>
            <w:vAlign w:val="center"/>
          </w:tcPr>
          <w:p w:rsidR="00773CEC" w:rsidRPr="00773CEC" w:rsidRDefault="000B1231" w:rsidP="008035E9">
            <w:pPr>
              <w:jc w:val="center"/>
              <w:rPr>
                <w:rFonts w:ascii="Arial" w:hAnsi="Arial" w:cs="Arial"/>
                <w:b/>
                <w:sz w:val="40"/>
                <w:szCs w:val="40"/>
              </w:rPr>
            </w:pPr>
            <w:r>
              <w:rPr>
                <w:rFonts w:ascii="Arial" w:hAnsi="Arial" w:cs="Arial"/>
                <w:b/>
                <w:sz w:val="40"/>
                <w:szCs w:val="40"/>
              </w:rPr>
              <w:t>8</w:t>
            </w:r>
          </w:p>
        </w:tc>
      </w:tr>
      <w:tr w:rsidR="00773CEC" w:rsidRPr="004622CB" w:rsidTr="007609F5">
        <w:tc>
          <w:tcPr>
            <w:tcW w:w="2244" w:type="dxa"/>
            <w:shd w:val="clear" w:color="auto" w:fill="538135" w:themeFill="accent6" w:themeFillShade="BF"/>
            <w:vAlign w:val="center"/>
          </w:tcPr>
          <w:p w:rsidR="00773CEC" w:rsidRPr="00B77A53" w:rsidRDefault="00773CEC" w:rsidP="008B0FDC">
            <w:pPr>
              <w:jc w:val="center"/>
              <w:rPr>
                <w:rFonts w:ascii="Arial" w:hAnsi="Arial" w:cs="Arial"/>
                <w:b/>
                <w:sz w:val="24"/>
                <w:szCs w:val="24"/>
              </w:rPr>
            </w:pPr>
            <w:r w:rsidRPr="00DC1F39">
              <w:rPr>
                <w:rFonts w:ascii="Arial" w:hAnsi="Arial" w:cs="Arial"/>
                <w:b/>
                <w:color w:val="FFFFFF" w:themeColor="background1"/>
                <w:sz w:val="24"/>
                <w:szCs w:val="24"/>
              </w:rPr>
              <w:t>Argumentatie</w:t>
            </w:r>
          </w:p>
        </w:tc>
        <w:tc>
          <w:tcPr>
            <w:tcW w:w="13208" w:type="dxa"/>
            <w:gridSpan w:val="12"/>
          </w:tcPr>
          <w:p w:rsidR="00773CEC" w:rsidRDefault="00773CEC" w:rsidP="008B0FDC">
            <w:pPr>
              <w:rPr>
                <w:rFonts w:ascii="Arial" w:hAnsi="Arial" w:cs="Arial"/>
                <w:sz w:val="16"/>
                <w:szCs w:val="16"/>
              </w:rPr>
            </w:pPr>
          </w:p>
          <w:p w:rsidR="00773CEC" w:rsidRDefault="000B1231" w:rsidP="008B0FDC">
            <w:pPr>
              <w:rPr>
                <w:rFonts w:ascii="Arial" w:hAnsi="Arial" w:cs="Arial"/>
                <w:sz w:val="16"/>
                <w:szCs w:val="16"/>
              </w:rPr>
            </w:pPr>
            <w:r>
              <w:rPr>
                <w:rFonts w:ascii="Arial" w:hAnsi="Arial" w:cs="Arial"/>
                <w:sz w:val="16"/>
                <w:szCs w:val="16"/>
              </w:rPr>
              <w:t>Een heldere analyse waarbij de verschillende dimensies aan de kwestie zijn verbonden. Wat meer “abstractie” had tot meer diepgang kunnen leiden.</w:t>
            </w:r>
          </w:p>
          <w:p w:rsidR="00773CEC" w:rsidRDefault="00773CEC" w:rsidP="008B0FDC">
            <w:pPr>
              <w:rPr>
                <w:rFonts w:ascii="Arial" w:hAnsi="Arial" w:cs="Arial"/>
                <w:sz w:val="16"/>
                <w:szCs w:val="16"/>
              </w:rPr>
            </w:pPr>
          </w:p>
          <w:p w:rsidR="00773CEC" w:rsidRPr="004622CB" w:rsidRDefault="00773CEC" w:rsidP="008B0FDC">
            <w:pPr>
              <w:rPr>
                <w:rFonts w:ascii="Arial" w:hAnsi="Arial" w:cs="Arial"/>
                <w:sz w:val="16"/>
                <w:szCs w:val="16"/>
              </w:rPr>
            </w:pPr>
          </w:p>
        </w:tc>
      </w:tr>
      <w:tr w:rsidR="00773CEC" w:rsidRPr="004622CB" w:rsidTr="006403F8">
        <w:trPr>
          <w:trHeight w:val="455"/>
        </w:trPr>
        <w:tc>
          <w:tcPr>
            <w:tcW w:w="2244" w:type="dxa"/>
            <w:tcBorders>
              <w:tl2br w:val="single" w:sz="4" w:space="0" w:color="auto"/>
              <w:tr2bl w:val="nil"/>
            </w:tcBorders>
            <w:shd w:val="clear" w:color="auto" w:fill="A8D08D" w:themeFill="accent6" w:themeFillTint="99"/>
          </w:tcPr>
          <w:p w:rsidR="00773CEC" w:rsidRPr="00B77A53" w:rsidRDefault="00773CEC" w:rsidP="008B0FDC">
            <w:pPr>
              <w:jc w:val="right"/>
              <w:rPr>
                <w:rFonts w:ascii="Arial" w:hAnsi="Arial" w:cs="Arial"/>
                <w:b/>
                <w:sz w:val="16"/>
                <w:szCs w:val="16"/>
              </w:rPr>
            </w:pPr>
            <w:r w:rsidRPr="00B77A53">
              <w:rPr>
                <w:rFonts w:ascii="Arial" w:hAnsi="Arial" w:cs="Arial"/>
                <w:b/>
                <w:sz w:val="16"/>
                <w:szCs w:val="16"/>
              </w:rPr>
              <w:t>Beoordeling</w:t>
            </w:r>
          </w:p>
          <w:p w:rsidR="00773CEC" w:rsidRPr="004622CB" w:rsidRDefault="00773CEC" w:rsidP="008B0FD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01"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Onvoldoende</w:t>
            </w:r>
          </w:p>
        </w:tc>
        <w:tc>
          <w:tcPr>
            <w:tcW w:w="2035"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6</w:t>
            </w:r>
          </w:p>
        </w:tc>
        <w:tc>
          <w:tcPr>
            <w:tcW w:w="1789"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7</w:t>
            </w:r>
          </w:p>
        </w:tc>
        <w:tc>
          <w:tcPr>
            <w:tcW w:w="1984" w:type="dxa"/>
            <w:gridSpan w:val="3"/>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8</w:t>
            </w:r>
          </w:p>
        </w:tc>
        <w:tc>
          <w:tcPr>
            <w:tcW w:w="1982"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9</w:t>
            </w:r>
          </w:p>
        </w:tc>
        <w:tc>
          <w:tcPr>
            <w:tcW w:w="2024"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10</w:t>
            </w:r>
          </w:p>
        </w:tc>
        <w:tc>
          <w:tcPr>
            <w:tcW w:w="1293" w:type="dxa"/>
            <w:shd w:val="clear" w:color="auto" w:fill="538135" w:themeFill="accent6" w:themeFillShade="BF"/>
          </w:tcPr>
          <w:p w:rsidR="00773CEC" w:rsidRPr="00966746" w:rsidRDefault="00773CEC" w:rsidP="008B0FDC">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tc>
      </w:tr>
      <w:tr w:rsidR="00773CEC" w:rsidRPr="004622CB" w:rsidTr="003907EB">
        <w:trPr>
          <w:trHeight w:val="1644"/>
        </w:trPr>
        <w:tc>
          <w:tcPr>
            <w:tcW w:w="2244" w:type="dxa"/>
            <w:shd w:val="clear" w:color="auto" w:fill="C5E0B3" w:themeFill="accent6" w:themeFillTint="66"/>
          </w:tcPr>
          <w:p w:rsidR="00773CEC" w:rsidRPr="001B4E7F" w:rsidRDefault="00773CEC" w:rsidP="00C376DA">
            <w:pPr>
              <w:rPr>
                <w:rFonts w:ascii="Arial" w:hAnsi="Arial" w:cs="Arial"/>
                <w:sz w:val="16"/>
                <w:szCs w:val="16"/>
              </w:rPr>
            </w:pPr>
            <w:r>
              <w:rPr>
                <w:rFonts w:ascii="Arial" w:hAnsi="Arial" w:cs="Arial"/>
                <w:sz w:val="16"/>
                <w:szCs w:val="16"/>
              </w:rPr>
              <w:t xml:space="preserve">4 - </w:t>
            </w:r>
            <w:r w:rsidRPr="00670723">
              <w:rPr>
                <w:rFonts w:ascii="Arial" w:hAnsi="Arial" w:cs="Arial"/>
                <w:sz w:val="16"/>
                <w:szCs w:val="16"/>
              </w:rPr>
              <w:t>Bevat een onderbouwde veranderdiagnose gebaseerd op de interne en externe analyse</w:t>
            </w:r>
          </w:p>
        </w:tc>
        <w:tc>
          <w:tcPr>
            <w:tcW w:w="2101" w:type="dxa"/>
            <w:shd w:val="clear" w:color="auto" w:fill="E2EFD9" w:themeFill="accent6" w:themeFillTint="33"/>
          </w:tcPr>
          <w:p w:rsidR="00773CEC" w:rsidRPr="004622CB" w:rsidRDefault="00773CEC" w:rsidP="00784408">
            <w:pPr>
              <w:rPr>
                <w:rFonts w:ascii="Arial" w:hAnsi="Arial" w:cs="Arial"/>
                <w:sz w:val="16"/>
                <w:szCs w:val="16"/>
              </w:rPr>
            </w:pPr>
            <w:r>
              <w:rPr>
                <w:rFonts w:ascii="Arial" w:hAnsi="Arial" w:cs="Arial"/>
                <w:sz w:val="16"/>
                <w:szCs w:val="16"/>
              </w:rPr>
              <w:t>Veranderdiagnose ontbreekt, of is niet of onvoldoende onderbouwd met interne  en externe analyse.</w:t>
            </w:r>
          </w:p>
        </w:tc>
        <w:tc>
          <w:tcPr>
            <w:tcW w:w="2035" w:type="dxa"/>
            <w:gridSpan w:val="2"/>
            <w:shd w:val="clear" w:color="auto" w:fill="E2EFD9" w:themeFill="accent6" w:themeFillTint="33"/>
          </w:tcPr>
          <w:p w:rsidR="00773CEC" w:rsidRPr="004622CB" w:rsidRDefault="00773CEC" w:rsidP="00784408">
            <w:pPr>
              <w:rPr>
                <w:rFonts w:ascii="Arial" w:hAnsi="Arial" w:cs="Arial"/>
                <w:sz w:val="16"/>
                <w:szCs w:val="16"/>
              </w:rPr>
            </w:pPr>
            <w:r>
              <w:rPr>
                <w:rFonts w:ascii="Arial" w:hAnsi="Arial" w:cs="Arial"/>
                <w:sz w:val="16"/>
                <w:szCs w:val="16"/>
              </w:rPr>
              <w:t xml:space="preserve">Samenhangende, relevante veranderdiagnose onderbouwd op met </w:t>
            </w:r>
            <w:r w:rsidRPr="00670723">
              <w:rPr>
                <w:rFonts w:ascii="Arial" w:hAnsi="Arial" w:cs="Arial"/>
                <w:sz w:val="16"/>
                <w:szCs w:val="16"/>
              </w:rPr>
              <w:t>i</w:t>
            </w:r>
            <w:r>
              <w:rPr>
                <w:rFonts w:ascii="Arial" w:hAnsi="Arial" w:cs="Arial"/>
                <w:sz w:val="16"/>
                <w:szCs w:val="16"/>
              </w:rPr>
              <w:t xml:space="preserve">nterne </w:t>
            </w:r>
            <w:r w:rsidRPr="00670723">
              <w:rPr>
                <w:rFonts w:ascii="Arial" w:hAnsi="Arial" w:cs="Arial"/>
                <w:sz w:val="16"/>
                <w:szCs w:val="16"/>
              </w:rPr>
              <w:t xml:space="preserve"> &amp; e</w:t>
            </w:r>
            <w:r>
              <w:rPr>
                <w:rFonts w:ascii="Arial" w:hAnsi="Arial" w:cs="Arial"/>
                <w:sz w:val="16"/>
                <w:szCs w:val="16"/>
              </w:rPr>
              <w:t xml:space="preserve">xterne  analyse, die </w:t>
            </w:r>
            <w:r w:rsidRPr="00670723">
              <w:rPr>
                <w:rFonts w:ascii="Arial" w:hAnsi="Arial" w:cs="Arial"/>
                <w:sz w:val="16"/>
                <w:szCs w:val="16"/>
              </w:rPr>
              <w:t>ingaat op noodzaak, richting, bereidheid en potentieel</w:t>
            </w:r>
            <w:r>
              <w:rPr>
                <w:rFonts w:ascii="Arial" w:hAnsi="Arial" w:cs="Arial"/>
                <w:sz w:val="16"/>
                <w:szCs w:val="16"/>
              </w:rPr>
              <w:t>.</w:t>
            </w:r>
          </w:p>
        </w:tc>
        <w:tc>
          <w:tcPr>
            <w:tcW w:w="1789" w:type="dxa"/>
            <w:shd w:val="clear" w:color="auto" w:fill="E2EFD9" w:themeFill="accent6" w:themeFillTint="33"/>
          </w:tcPr>
          <w:p w:rsidR="00773CEC" w:rsidRPr="004622CB" w:rsidRDefault="00773CEC" w:rsidP="00784408">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voorgaande waarbij relatie wordt gelegd met </w:t>
            </w:r>
            <w:r w:rsidRPr="00670723">
              <w:rPr>
                <w:rFonts w:ascii="Arial" w:hAnsi="Arial" w:cs="Arial"/>
                <w:sz w:val="16"/>
                <w:szCs w:val="16"/>
              </w:rPr>
              <w:t>de algemene strategie</w:t>
            </w:r>
          </w:p>
        </w:tc>
        <w:tc>
          <w:tcPr>
            <w:tcW w:w="1984" w:type="dxa"/>
            <w:gridSpan w:val="3"/>
            <w:shd w:val="clear" w:color="auto" w:fill="E2EFD9" w:themeFill="accent6" w:themeFillTint="33"/>
          </w:tcPr>
          <w:p w:rsidR="00773CEC" w:rsidRPr="004622CB" w:rsidRDefault="00773CEC" w:rsidP="00784408">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voorgaande waarbij in de diagnose relevante </w:t>
            </w:r>
            <w:r w:rsidRPr="00670723">
              <w:rPr>
                <w:rFonts w:ascii="Arial" w:hAnsi="Arial" w:cs="Arial"/>
                <w:sz w:val="16"/>
                <w:szCs w:val="16"/>
              </w:rPr>
              <w:t>korte en lange termijn doelen</w:t>
            </w:r>
            <w:r>
              <w:rPr>
                <w:rFonts w:ascii="Arial" w:hAnsi="Arial" w:cs="Arial"/>
                <w:sz w:val="16"/>
                <w:szCs w:val="16"/>
              </w:rPr>
              <w:t xml:space="preserve"> zijn verwerkt.</w:t>
            </w:r>
          </w:p>
        </w:tc>
        <w:tc>
          <w:tcPr>
            <w:tcW w:w="1982" w:type="dxa"/>
            <w:gridSpan w:val="2"/>
            <w:shd w:val="clear" w:color="auto" w:fill="E2EFD9" w:themeFill="accent6" w:themeFillTint="33"/>
          </w:tcPr>
          <w:p w:rsidR="00773CEC" w:rsidRPr="004622CB" w:rsidRDefault="00773CEC" w:rsidP="00784408">
            <w:pPr>
              <w:rPr>
                <w:rFonts w:ascii="Arial" w:hAnsi="Arial" w:cs="Arial"/>
                <w:sz w:val="16"/>
                <w:szCs w:val="16"/>
              </w:rPr>
            </w:pPr>
            <w:r w:rsidRPr="00670723">
              <w:rPr>
                <w:rFonts w:ascii="Arial" w:hAnsi="Arial" w:cs="Arial"/>
                <w:sz w:val="16"/>
                <w:szCs w:val="16"/>
              </w:rPr>
              <w:t xml:space="preserve">Als </w:t>
            </w:r>
            <w:r>
              <w:rPr>
                <w:rFonts w:ascii="Arial" w:hAnsi="Arial" w:cs="Arial"/>
                <w:sz w:val="16"/>
                <w:szCs w:val="16"/>
              </w:rPr>
              <w:t xml:space="preserve">voorgaande waarbij in de diagnose het perspectief is verwerkt van relevante </w:t>
            </w:r>
            <w:r w:rsidRPr="00670723">
              <w:rPr>
                <w:rFonts w:ascii="Arial" w:hAnsi="Arial" w:cs="Arial"/>
                <w:sz w:val="16"/>
                <w:szCs w:val="16"/>
              </w:rPr>
              <w:t>interventies</w:t>
            </w:r>
            <w:r>
              <w:rPr>
                <w:rFonts w:ascii="Arial" w:hAnsi="Arial" w:cs="Arial"/>
                <w:sz w:val="16"/>
                <w:szCs w:val="16"/>
              </w:rPr>
              <w:t xml:space="preserve"> uit verleden of toekomst.</w:t>
            </w:r>
          </w:p>
        </w:tc>
        <w:tc>
          <w:tcPr>
            <w:tcW w:w="2024" w:type="dxa"/>
            <w:gridSpan w:val="2"/>
            <w:shd w:val="clear" w:color="auto" w:fill="E2EFD9" w:themeFill="accent6" w:themeFillTint="33"/>
          </w:tcPr>
          <w:p w:rsidR="00773CEC" w:rsidRPr="004622CB" w:rsidRDefault="00773CEC" w:rsidP="001774EE">
            <w:pPr>
              <w:rPr>
                <w:rFonts w:ascii="Arial" w:hAnsi="Arial" w:cs="Arial"/>
                <w:sz w:val="16"/>
                <w:szCs w:val="16"/>
              </w:rPr>
            </w:pPr>
            <w:r>
              <w:rPr>
                <w:rFonts w:ascii="Arial" w:hAnsi="Arial" w:cs="Arial"/>
                <w:sz w:val="16"/>
                <w:szCs w:val="16"/>
              </w:rPr>
              <w:t xml:space="preserve">Als voorgaande waarbij in de diagnose meerdere relevante overkoepelende perspectieven </w:t>
            </w:r>
            <w:r w:rsidRPr="00670723">
              <w:rPr>
                <w:rFonts w:ascii="Arial" w:hAnsi="Arial" w:cs="Arial"/>
                <w:sz w:val="16"/>
                <w:szCs w:val="16"/>
              </w:rPr>
              <w:t xml:space="preserve"> </w:t>
            </w:r>
            <w:r>
              <w:rPr>
                <w:rFonts w:ascii="Arial" w:hAnsi="Arial" w:cs="Arial"/>
                <w:sz w:val="16"/>
                <w:szCs w:val="16"/>
              </w:rPr>
              <w:t xml:space="preserve">zijn verwerkt en een gewogen conclusie </w:t>
            </w:r>
            <w:proofErr w:type="spellStart"/>
            <w:r>
              <w:rPr>
                <w:rFonts w:ascii="Arial" w:hAnsi="Arial" w:cs="Arial"/>
                <w:sz w:val="16"/>
                <w:szCs w:val="16"/>
              </w:rPr>
              <w:t>isgemaakt</w:t>
            </w:r>
            <w:proofErr w:type="spellEnd"/>
            <w:r>
              <w:rPr>
                <w:rFonts w:ascii="Arial" w:hAnsi="Arial" w:cs="Arial"/>
                <w:sz w:val="16"/>
                <w:szCs w:val="16"/>
              </w:rPr>
              <w:t>.</w:t>
            </w:r>
          </w:p>
        </w:tc>
        <w:tc>
          <w:tcPr>
            <w:tcW w:w="1293" w:type="dxa"/>
            <w:shd w:val="clear" w:color="auto" w:fill="auto"/>
            <w:vAlign w:val="center"/>
          </w:tcPr>
          <w:p w:rsidR="00773CEC" w:rsidRPr="00773CEC" w:rsidRDefault="007F4D3B" w:rsidP="008035E9">
            <w:pPr>
              <w:jc w:val="center"/>
              <w:rPr>
                <w:rFonts w:ascii="Arial" w:hAnsi="Arial" w:cs="Arial"/>
                <w:b/>
                <w:sz w:val="40"/>
                <w:szCs w:val="40"/>
              </w:rPr>
            </w:pPr>
            <w:r>
              <w:rPr>
                <w:rFonts w:ascii="Arial" w:hAnsi="Arial" w:cs="Arial"/>
                <w:b/>
                <w:sz w:val="40"/>
                <w:szCs w:val="40"/>
              </w:rPr>
              <w:t>9</w:t>
            </w:r>
          </w:p>
        </w:tc>
      </w:tr>
      <w:tr w:rsidR="00773CEC" w:rsidRPr="004622CB" w:rsidTr="007609F5">
        <w:tc>
          <w:tcPr>
            <w:tcW w:w="2244" w:type="dxa"/>
            <w:shd w:val="clear" w:color="auto" w:fill="538135" w:themeFill="accent6" w:themeFillShade="BF"/>
            <w:vAlign w:val="center"/>
          </w:tcPr>
          <w:p w:rsidR="00773CEC" w:rsidRPr="00B77A53" w:rsidRDefault="00773CEC" w:rsidP="008B0FDC">
            <w:pPr>
              <w:jc w:val="center"/>
              <w:rPr>
                <w:rFonts w:ascii="Arial" w:hAnsi="Arial" w:cs="Arial"/>
                <w:b/>
                <w:sz w:val="24"/>
                <w:szCs w:val="24"/>
              </w:rPr>
            </w:pPr>
            <w:r w:rsidRPr="00DC1F39">
              <w:rPr>
                <w:rFonts w:ascii="Arial" w:hAnsi="Arial" w:cs="Arial"/>
                <w:b/>
                <w:color w:val="FFFFFF" w:themeColor="background1"/>
                <w:sz w:val="24"/>
                <w:szCs w:val="24"/>
              </w:rPr>
              <w:t>Argumentatie</w:t>
            </w:r>
          </w:p>
        </w:tc>
        <w:tc>
          <w:tcPr>
            <w:tcW w:w="13208" w:type="dxa"/>
            <w:gridSpan w:val="12"/>
          </w:tcPr>
          <w:p w:rsidR="00773CEC" w:rsidRDefault="00773CEC" w:rsidP="008B0FDC">
            <w:pPr>
              <w:rPr>
                <w:rFonts w:ascii="Arial" w:hAnsi="Arial" w:cs="Arial"/>
                <w:sz w:val="16"/>
                <w:szCs w:val="16"/>
              </w:rPr>
            </w:pPr>
          </w:p>
          <w:p w:rsidR="00773CEC" w:rsidRDefault="00773CEC" w:rsidP="008B0FDC">
            <w:pPr>
              <w:rPr>
                <w:rFonts w:ascii="Arial" w:hAnsi="Arial" w:cs="Arial"/>
                <w:sz w:val="16"/>
                <w:szCs w:val="16"/>
              </w:rPr>
            </w:pPr>
          </w:p>
          <w:p w:rsidR="00773CEC" w:rsidRDefault="000B1231" w:rsidP="008B0FDC">
            <w:pPr>
              <w:rPr>
                <w:rFonts w:ascii="Arial" w:hAnsi="Arial" w:cs="Arial"/>
                <w:sz w:val="16"/>
                <w:szCs w:val="16"/>
              </w:rPr>
            </w:pPr>
            <w:r>
              <w:rPr>
                <w:rFonts w:ascii="Arial" w:hAnsi="Arial" w:cs="Arial"/>
                <w:sz w:val="16"/>
                <w:szCs w:val="16"/>
              </w:rPr>
              <w:t xml:space="preserve">Op basis van de analyses is een prima veranderdiagnose gemaakt. Hier is gebruik gemaakt van verschillende instrumenten die al eerder waren ingezet. Dit komt bijeen </w:t>
            </w:r>
            <w:r w:rsidR="007F4D3B">
              <w:rPr>
                <w:rFonts w:ascii="Arial" w:hAnsi="Arial" w:cs="Arial"/>
                <w:sz w:val="16"/>
                <w:szCs w:val="16"/>
              </w:rPr>
              <w:t xml:space="preserve">samenhangend beeld van verandermogelijkheden en -noodzaak </w:t>
            </w:r>
          </w:p>
          <w:p w:rsidR="00773CEC" w:rsidRDefault="00773CEC" w:rsidP="008B0FDC">
            <w:pPr>
              <w:rPr>
                <w:rFonts w:ascii="Arial" w:hAnsi="Arial" w:cs="Arial"/>
                <w:sz w:val="16"/>
                <w:szCs w:val="16"/>
              </w:rPr>
            </w:pPr>
          </w:p>
          <w:p w:rsidR="00773CEC" w:rsidRPr="004622CB" w:rsidRDefault="00773CEC" w:rsidP="008B0FDC">
            <w:pPr>
              <w:rPr>
                <w:rFonts w:ascii="Arial" w:hAnsi="Arial" w:cs="Arial"/>
                <w:sz w:val="16"/>
                <w:szCs w:val="16"/>
              </w:rPr>
            </w:pPr>
          </w:p>
        </w:tc>
      </w:tr>
    </w:tbl>
    <w:p w:rsidR="006403F8" w:rsidRDefault="006403F8">
      <w:r>
        <w:br w:type="page"/>
      </w:r>
    </w:p>
    <w:tbl>
      <w:tblPr>
        <w:tblStyle w:val="Tabelraster"/>
        <w:tblW w:w="15452" w:type="dxa"/>
        <w:tblInd w:w="-176" w:type="dxa"/>
        <w:tblLayout w:type="fixed"/>
        <w:tblLook w:val="04A0"/>
      </w:tblPr>
      <w:tblGrid>
        <w:gridCol w:w="2244"/>
        <w:gridCol w:w="21"/>
        <w:gridCol w:w="2130"/>
        <w:gridCol w:w="1843"/>
        <w:gridCol w:w="1984"/>
        <w:gridCol w:w="1985"/>
        <w:gridCol w:w="1825"/>
        <w:gridCol w:w="2127"/>
        <w:gridCol w:w="8"/>
        <w:gridCol w:w="1285"/>
      </w:tblGrid>
      <w:tr w:rsidR="00D343AE" w:rsidRPr="004622CB" w:rsidTr="006403F8">
        <w:trPr>
          <w:trHeight w:val="455"/>
        </w:trPr>
        <w:tc>
          <w:tcPr>
            <w:tcW w:w="2244" w:type="dxa"/>
            <w:tcBorders>
              <w:tl2br w:val="single" w:sz="4" w:space="0" w:color="auto"/>
              <w:tr2bl w:val="nil"/>
            </w:tcBorders>
            <w:shd w:val="clear" w:color="auto" w:fill="A8D08D" w:themeFill="accent6" w:themeFillTint="99"/>
          </w:tcPr>
          <w:p w:rsidR="001348CC" w:rsidRPr="00B77A53" w:rsidRDefault="001348CC" w:rsidP="008B0FDC">
            <w:pPr>
              <w:jc w:val="right"/>
              <w:rPr>
                <w:rFonts w:ascii="Arial" w:hAnsi="Arial" w:cs="Arial"/>
                <w:b/>
                <w:sz w:val="16"/>
                <w:szCs w:val="16"/>
              </w:rPr>
            </w:pPr>
            <w:r w:rsidRPr="00B77A53">
              <w:rPr>
                <w:rFonts w:ascii="Arial" w:hAnsi="Arial" w:cs="Arial"/>
                <w:b/>
                <w:sz w:val="16"/>
                <w:szCs w:val="16"/>
              </w:rPr>
              <w:lastRenderedPageBreak/>
              <w:t>Beoordeling</w:t>
            </w:r>
          </w:p>
          <w:p w:rsidR="001348CC" w:rsidRPr="004622CB" w:rsidRDefault="001348CC" w:rsidP="008B0FD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51" w:type="dxa"/>
            <w:gridSpan w:val="2"/>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Onvoldoende</w:t>
            </w:r>
          </w:p>
        </w:tc>
        <w:tc>
          <w:tcPr>
            <w:tcW w:w="1843" w:type="dxa"/>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6</w:t>
            </w:r>
          </w:p>
        </w:tc>
        <w:tc>
          <w:tcPr>
            <w:tcW w:w="1984" w:type="dxa"/>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7</w:t>
            </w:r>
          </w:p>
        </w:tc>
        <w:tc>
          <w:tcPr>
            <w:tcW w:w="1985" w:type="dxa"/>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8</w:t>
            </w:r>
          </w:p>
        </w:tc>
        <w:tc>
          <w:tcPr>
            <w:tcW w:w="1825" w:type="dxa"/>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9</w:t>
            </w:r>
          </w:p>
        </w:tc>
        <w:tc>
          <w:tcPr>
            <w:tcW w:w="2127" w:type="dxa"/>
            <w:shd w:val="clear" w:color="auto" w:fill="A8D08D" w:themeFill="accent6" w:themeFillTint="99"/>
            <w:vAlign w:val="center"/>
          </w:tcPr>
          <w:p w:rsidR="001348CC" w:rsidRPr="00B77A53" w:rsidRDefault="001348CC" w:rsidP="008B0FDC">
            <w:pPr>
              <w:jc w:val="center"/>
              <w:rPr>
                <w:rFonts w:ascii="Arial" w:hAnsi="Arial" w:cs="Arial"/>
                <w:b/>
                <w:sz w:val="16"/>
                <w:szCs w:val="16"/>
              </w:rPr>
            </w:pPr>
            <w:r w:rsidRPr="00B77A53">
              <w:rPr>
                <w:rFonts w:ascii="Arial" w:hAnsi="Arial" w:cs="Arial"/>
                <w:b/>
                <w:sz w:val="16"/>
                <w:szCs w:val="16"/>
              </w:rPr>
              <w:t>10</w:t>
            </w:r>
          </w:p>
        </w:tc>
        <w:tc>
          <w:tcPr>
            <w:tcW w:w="1293" w:type="dxa"/>
            <w:gridSpan w:val="2"/>
            <w:shd w:val="clear" w:color="auto" w:fill="538135" w:themeFill="accent6" w:themeFillShade="BF"/>
          </w:tcPr>
          <w:p w:rsidR="001348CC" w:rsidRPr="004622CB" w:rsidRDefault="001348CC" w:rsidP="00966746">
            <w:pPr>
              <w:rPr>
                <w:rFonts w:ascii="Arial" w:hAnsi="Arial" w:cs="Arial"/>
                <w:sz w:val="16"/>
                <w:szCs w:val="16"/>
              </w:rPr>
            </w:pPr>
            <w:r w:rsidRPr="000C5B56">
              <w:rPr>
                <w:rFonts w:ascii="Arial" w:hAnsi="Arial" w:cs="Arial"/>
                <w:b/>
                <w:color w:val="FFFFFF" w:themeColor="background1"/>
                <w:sz w:val="16"/>
                <w:szCs w:val="16"/>
              </w:rPr>
              <w:t>Beoordeling</w:t>
            </w:r>
          </w:p>
        </w:tc>
      </w:tr>
      <w:tr w:rsidR="00773CEC" w:rsidRPr="004622CB" w:rsidTr="00F02DA3">
        <w:trPr>
          <w:trHeight w:val="1388"/>
        </w:trPr>
        <w:tc>
          <w:tcPr>
            <w:tcW w:w="2265" w:type="dxa"/>
            <w:gridSpan w:val="2"/>
            <w:shd w:val="clear" w:color="auto" w:fill="C5E0B3" w:themeFill="accent6" w:themeFillTint="66"/>
          </w:tcPr>
          <w:p w:rsidR="00773CEC" w:rsidRPr="004622CB" w:rsidRDefault="00773CEC" w:rsidP="00C376DA">
            <w:pPr>
              <w:rPr>
                <w:rFonts w:ascii="Arial" w:hAnsi="Arial" w:cs="Arial"/>
                <w:sz w:val="16"/>
                <w:szCs w:val="16"/>
              </w:rPr>
            </w:pPr>
            <w:r w:rsidRPr="004622CB">
              <w:rPr>
                <w:rFonts w:ascii="Arial" w:hAnsi="Arial" w:cs="Arial"/>
                <w:sz w:val="16"/>
                <w:szCs w:val="16"/>
              </w:rPr>
              <w:t>5.</w:t>
            </w:r>
            <w:r>
              <w:rPr>
                <w:rFonts w:ascii="Arial" w:hAnsi="Arial" w:cs="Arial"/>
                <w:sz w:val="16"/>
                <w:szCs w:val="16"/>
              </w:rPr>
              <w:t>- H</w:t>
            </w:r>
            <w:r w:rsidRPr="00670723">
              <w:rPr>
                <w:rFonts w:ascii="Arial" w:hAnsi="Arial" w:cs="Arial"/>
                <w:sz w:val="16"/>
                <w:szCs w:val="16"/>
              </w:rPr>
              <w:t>eeft voor de richting van de innovatie ook pedagogische criteria ontwikkeld ontleend aan de visie van de instelling.</w:t>
            </w:r>
          </w:p>
        </w:tc>
        <w:tc>
          <w:tcPr>
            <w:tcW w:w="2130" w:type="dxa"/>
            <w:shd w:val="clear" w:color="auto" w:fill="E2EFD9" w:themeFill="accent6" w:themeFillTint="33"/>
          </w:tcPr>
          <w:p w:rsidR="00773CEC" w:rsidRPr="004622CB" w:rsidRDefault="00773CEC" w:rsidP="009818AE">
            <w:pPr>
              <w:rPr>
                <w:rFonts w:ascii="Arial" w:hAnsi="Arial" w:cs="Arial"/>
                <w:sz w:val="16"/>
                <w:szCs w:val="16"/>
              </w:rPr>
            </w:pPr>
            <w:r>
              <w:rPr>
                <w:rFonts w:ascii="Arial" w:hAnsi="Arial" w:cs="Arial"/>
                <w:sz w:val="16"/>
                <w:szCs w:val="16"/>
              </w:rPr>
              <w:t>Criteria ontbreken, of onvoldoende relevant of onvoldoende samenhangend, en/of niet herleidbaar van de visie van de instelling.</w:t>
            </w:r>
          </w:p>
        </w:tc>
        <w:tc>
          <w:tcPr>
            <w:tcW w:w="1843" w:type="dxa"/>
            <w:shd w:val="clear" w:color="auto" w:fill="E2EFD9" w:themeFill="accent6" w:themeFillTint="33"/>
          </w:tcPr>
          <w:p w:rsidR="00773CEC" w:rsidRPr="00B77A53" w:rsidRDefault="00773CEC" w:rsidP="0023409A">
            <w:pPr>
              <w:rPr>
                <w:rFonts w:ascii="Arial" w:hAnsi="Arial" w:cs="Arial"/>
                <w:sz w:val="16"/>
                <w:szCs w:val="16"/>
              </w:rPr>
            </w:pPr>
            <w:r>
              <w:rPr>
                <w:rFonts w:ascii="Arial" w:hAnsi="Arial" w:cs="Arial"/>
                <w:sz w:val="16"/>
                <w:szCs w:val="16"/>
              </w:rPr>
              <w:t>Onderbouwde beschrijving van relevante criteria voor de innovatie, herleidbaar  van de visie van de instelling.</w:t>
            </w:r>
          </w:p>
        </w:tc>
        <w:tc>
          <w:tcPr>
            <w:tcW w:w="1984" w:type="dxa"/>
            <w:shd w:val="clear" w:color="auto" w:fill="E2EFD9" w:themeFill="accent6" w:themeFillTint="33"/>
          </w:tcPr>
          <w:p w:rsidR="00773CEC" w:rsidRPr="00B77A53" w:rsidRDefault="00773CEC" w:rsidP="005F7051">
            <w:pPr>
              <w:rPr>
                <w:rFonts w:ascii="Arial" w:hAnsi="Arial" w:cs="Arial"/>
                <w:sz w:val="16"/>
                <w:szCs w:val="16"/>
              </w:rPr>
            </w:pPr>
            <w:r>
              <w:rPr>
                <w:rFonts w:ascii="Arial" w:hAnsi="Arial" w:cs="Arial"/>
                <w:sz w:val="16"/>
                <w:szCs w:val="16"/>
              </w:rPr>
              <w:t>Als hiervoor, waarbij criteria genuanceerd zijn weergegeven in samenhang met hun onderlinge relaties.</w:t>
            </w:r>
          </w:p>
        </w:tc>
        <w:tc>
          <w:tcPr>
            <w:tcW w:w="1985" w:type="dxa"/>
            <w:shd w:val="clear" w:color="auto" w:fill="E2EFD9" w:themeFill="accent6" w:themeFillTint="33"/>
          </w:tcPr>
          <w:p w:rsidR="00773CEC" w:rsidRPr="000C5B56" w:rsidRDefault="00773CEC" w:rsidP="005F7051">
            <w:pPr>
              <w:rPr>
                <w:rFonts w:ascii="Arial" w:hAnsi="Arial" w:cs="Arial"/>
                <w:sz w:val="16"/>
                <w:szCs w:val="16"/>
              </w:rPr>
            </w:pPr>
            <w:r>
              <w:rPr>
                <w:rFonts w:ascii="Arial" w:hAnsi="Arial" w:cs="Arial"/>
                <w:sz w:val="16"/>
                <w:szCs w:val="16"/>
              </w:rPr>
              <w:t xml:space="preserve">Als voorgaand, waarbij  de criteria in samenhang met vraagstuk zijn onderbouwd en beargumenteerd zijn afgewogen (beoordeeld) op waarde. </w:t>
            </w:r>
          </w:p>
        </w:tc>
        <w:tc>
          <w:tcPr>
            <w:tcW w:w="1825" w:type="dxa"/>
            <w:shd w:val="clear" w:color="auto" w:fill="E2EFD9" w:themeFill="accent6" w:themeFillTint="33"/>
          </w:tcPr>
          <w:p w:rsidR="00773CEC" w:rsidRPr="00B77A53" w:rsidRDefault="00773CEC" w:rsidP="007179F8">
            <w:pPr>
              <w:rPr>
                <w:rFonts w:ascii="Arial" w:hAnsi="Arial" w:cs="Arial"/>
                <w:sz w:val="16"/>
                <w:szCs w:val="16"/>
              </w:rPr>
            </w:pPr>
            <w:r>
              <w:rPr>
                <w:rFonts w:ascii="Arial" w:hAnsi="Arial" w:cs="Arial"/>
                <w:sz w:val="16"/>
                <w:szCs w:val="16"/>
              </w:rPr>
              <w:t>Als voorgaand, inclusief beschouwing met conclusie vanuit relevant  overkoepelend perspectief.</w:t>
            </w:r>
          </w:p>
        </w:tc>
        <w:tc>
          <w:tcPr>
            <w:tcW w:w="2127" w:type="dxa"/>
            <w:shd w:val="clear" w:color="auto" w:fill="E2EFD9" w:themeFill="accent6" w:themeFillTint="33"/>
          </w:tcPr>
          <w:p w:rsidR="00773CEC" w:rsidRPr="00B77A53" w:rsidRDefault="00773CEC" w:rsidP="005B254F">
            <w:pPr>
              <w:rPr>
                <w:rFonts w:ascii="Arial" w:hAnsi="Arial" w:cs="Arial"/>
                <w:sz w:val="16"/>
                <w:szCs w:val="16"/>
              </w:rPr>
            </w:pPr>
            <w:r>
              <w:rPr>
                <w:rFonts w:ascii="Arial" w:hAnsi="Arial" w:cs="Arial"/>
                <w:sz w:val="16"/>
                <w:szCs w:val="16"/>
              </w:rPr>
              <w:t xml:space="preserve">als voorgaand, inclusief waardering van criteria, onderbouwd vanuit meerdere relevante  </w:t>
            </w:r>
            <w:r w:rsidR="00BD5D38">
              <w:rPr>
                <w:rFonts w:ascii="Arial" w:hAnsi="Arial" w:cs="Arial"/>
                <w:sz w:val="16"/>
                <w:szCs w:val="16"/>
              </w:rPr>
              <w:t xml:space="preserve">beargumenteerde </w:t>
            </w:r>
            <w:r>
              <w:rPr>
                <w:rFonts w:ascii="Arial" w:hAnsi="Arial" w:cs="Arial"/>
                <w:sz w:val="16"/>
                <w:szCs w:val="16"/>
              </w:rPr>
              <w:t>overkoepelende perspectieven.</w:t>
            </w:r>
          </w:p>
        </w:tc>
        <w:tc>
          <w:tcPr>
            <w:tcW w:w="1293" w:type="dxa"/>
            <w:gridSpan w:val="2"/>
            <w:shd w:val="clear" w:color="auto" w:fill="auto"/>
            <w:vAlign w:val="center"/>
          </w:tcPr>
          <w:p w:rsidR="00773CEC" w:rsidRPr="00773CEC" w:rsidRDefault="007F4D3B" w:rsidP="008035E9">
            <w:pPr>
              <w:jc w:val="center"/>
              <w:rPr>
                <w:rFonts w:ascii="Arial" w:hAnsi="Arial" w:cs="Arial"/>
                <w:b/>
                <w:sz w:val="40"/>
                <w:szCs w:val="40"/>
              </w:rPr>
            </w:pPr>
            <w:r>
              <w:rPr>
                <w:rFonts w:ascii="Arial" w:hAnsi="Arial" w:cs="Arial"/>
                <w:b/>
                <w:sz w:val="40"/>
                <w:szCs w:val="40"/>
              </w:rPr>
              <w:t>7</w:t>
            </w:r>
          </w:p>
        </w:tc>
      </w:tr>
      <w:tr w:rsidR="00773CEC" w:rsidRPr="004622CB" w:rsidTr="007609F5">
        <w:tc>
          <w:tcPr>
            <w:tcW w:w="2265" w:type="dxa"/>
            <w:gridSpan w:val="2"/>
            <w:shd w:val="clear" w:color="auto" w:fill="538135" w:themeFill="accent6" w:themeFillShade="BF"/>
            <w:vAlign w:val="center"/>
          </w:tcPr>
          <w:p w:rsidR="00773CEC" w:rsidRPr="00B77A53" w:rsidRDefault="00773CEC" w:rsidP="00DC1F39">
            <w:pPr>
              <w:jc w:val="center"/>
              <w:rPr>
                <w:rFonts w:ascii="Arial" w:hAnsi="Arial" w:cs="Arial"/>
                <w:b/>
                <w:sz w:val="24"/>
                <w:szCs w:val="24"/>
              </w:rPr>
            </w:pPr>
            <w:r>
              <w:rPr>
                <w:rFonts w:ascii="Arial" w:hAnsi="Arial" w:cs="Arial"/>
                <w:b/>
                <w:color w:val="FFFFFF" w:themeColor="background1"/>
                <w:sz w:val="24"/>
                <w:szCs w:val="24"/>
              </w:rPr>
              <w:t>Argumentatie</w:t>
            </w:r>
          </w:p>
        </w:tc>
        <w:tc>
          <w:tcPr>
            <w:tcW w:w="13187" w:type="dxa"/>
            <w:gridSpan w:val="8"/>
          </w:tcPr>
          <w:p w:rsidR="00773CEC" w:rsidRDefault="00773CEC" w:rsidP="008B0FDC">
            <w:pPr>
              <w:rPr>
                <w:rFonts w:ascii="Arial" w:hAnsi="Arial" w:cs="Arial"/>
                <w:sz w:val="16"/>
                <w:szCs w:val="16"/>
              </w:rPr>
            </w:pPr>
          </w:p>
          <w:p w:rsidR="00773CEC" w:rsidRDefault="007F4D3B" w:rsidP="008B0FDC">
            <w:pPr>
              <w:rPr>
                <w:rFonts w:ascii="Arial" w:hAnsi="Arial" w:cs="Arial"/>
                <w:sz w:val="16"/>
                <w:szCs w:val="16"/>
              </w:rPr>
            </w:pPr>
            <w:r>
              <w:rPr>
                <w:rFonts w:ascii="Arial" w:hAnsi="Arial" w:cs="Arial"/>
                <w:sz w:val="16"/>
                <w:szCs w:val="16"/>
              </w:rPr>
              <w:t>Er zijn criteria ontwikkeld. De pedagogische dimensie is daarin wel aanwezig, echter jammer dat deze niet explicieter is uitgewerkt. Hier ligt een uitdaging voor P3</w:t>
            </w:r>
          </w:p>
          <w:p w:rsidR="00773CEC" w:rsidRPr="004622CB" w:rsidRDefault="00773CEC" w:rsidP="008B0FDC">
            <w:pPr>
              <w:rPr>
                <w:rFonts w:ascii="Arial" w:hAnsi="Arial" w:cs="Arial"/>
                <w:sz w:val="16"/>
                <w:szCs w:val="16"/>
              </w:rPr>
            </w:pPr>
          </w:p>
        </w:tc>
      </w:tr>
      <w:tr w:rsidR="00773CEC" w:rsidRPr="004622CB" w:rsidTr="00D87692">
        <w:trPr>
          <w:trHeight w:val="455"/>
        </w:trPr>
        <w:tc>
          <w:tcPr>
            <w:tcW w:w="2265" w:type="dxa"/>
            <w:gridSpan w:val="2"/>
            <w:tcBorders>
              <w:tl2br w:val="single" w:sz="4" w:space="0" w:color="auto"/>
              <w:tr2bl w:val="nil"/>
            </w:tcBorders>
            <w:shd w:val="clear" w:color="auto" w:fill="A8D08D" w:themeFill="accent6" w:themeFillTint="99"/>
          </w:tcPr>
          <w:p w:rsidR="00773CEC" w:rsidRPr="00B77A53" w:rsidRDefault="00773CEC" w:rsidP="008B0FDC">
            <w:pPr>
              <w:jc w:val="right"/>
              <w:rPr>
                <w:rFonts w:ascii="Arial" w:hAnsi="Arial" w:cs="Arial"/>
                <w:b/>
                <w:sz w:val="16"/>
                <w:szCs w:val="16"/>
              </w:rPr>
            </w:pPr>
            <w:r w:rsidRPr="00B77A53">
              <w:rPr>
                <w:rFonts w:ascii="Arial" w:hAnsi="Arial" w:cs="Arial"/>
                <w:b/>
                <w:sz w:val="16"/>
                <w:szCs w:val="16"/>
              </w:rPr>
              <w:t>Beoordeling</w:t>
            </w:r>
          </w:p>
          <w:p w:rsidR="00773CEC" w:rsidRPr="004622CB" w:rsidRDefault="00773CEC" w:rsidP="008B0FD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30"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Onvoldoende</w:t>
            </w:r>
          </w:p>
        </w:tc>
        <w:tc>
          <w:tcPr>
            <w:tcW w:w="1843"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6</w:t>
            </w:r>
          </w:p>
        </w:tc>
        <w:tc>
          <w:tcPr>
            <w:tcW w:w="1984"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7</w:t>
            </w:r>
          </w:p>
        </w:tc>
        <w:tc>
          <w:tcPr>
            <w:tcW w:w="1985"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8</w:t>
            </w:r>
          </w:p>
        </w:tc>
        <w:tc>
          <w:tcPr>
            <w:tcW w:w="1825" w:type="dxa"/>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9</w:t>
            </w:r>
          </w:p>
        </w:tc>
        <w:tc>
          <w:tcPr>
            <w:tcW w:w="2135" w:type="dxa"/>
            <w:gridSpan w:val="2"/>
            <w:shd w:val="clear" w:color="auto" w:fill="A8D08D" w:themeFill="accent6" w:themeFillTint="99"/>
            <w:vAlign w:val="center"/>
          </w:tcPr>
          <w:p w:rsidR="00773CEC" w:rsidRPr="00B77A53" w:rsidRDefault="00773CEC" w:rsidP="008B0FDC">
            <w:pPr>
              <w:jc w:val="center"/>
              <w:rPr>
                <w:rFonts w:ascii="Arial" w:hAnsi="Arial" w:cs="Arial"/>
                <w:b/>
                <w:sz w:val="16"/>
                <w:szCs w:val="16"/>
              </w:rPr>
            </w:pPr>
            <w:r w:rsidRPr="00B77A53">
              <w:rPr>
                <w:rFonts w:ascii="Arial" w:hAnsi="Arial" w:cs="Arial"/>
                <w:b/>
                <w:sz w:val="16"/>
                <w:szCs w:val="16"/>
              </w:rPr>
              <w:t>10</w:t>
            </w:r>
          </w:p>
        </w:tc>
        <w:tc>
          <w:tcPr>
            <w:tcW w:w="1285" w:type="dxa"/>
            <w:shd w:val="clear" w:color="auto" w:fill="538135" w:themeFill="accent6" w:themeFillShade="BF"/>
          </w:tcPr>
          <w:p w:rsidR="00773CEC" w:rsidRPr="004622CB" w:rsidRDefault="00773CEC" w:rsidP="00966746">
            <w:pPr>
              <w:rPr>
                <w:rFonts w:ascii="Arial" w:hAnsi="Arial" w:cs="Arial"/>
                <w:sz w:val="16"/>
                <w:szCs w:val="16"/>
              </w:rPr>
            </w:pPr>
            <w:r w:rsidRPr="000C5B56">
              <w:rPr>
                <w:rFonts w:ascii="Arial" w:hAnsi="Arial" w:cs="Arial"/>
                <w:b/>
                <w:color w:val="FFFFFF" w:themeColor="background1"/>
                <w:sz w:val="16"/>
                <w:szCs w:val="16"/>
              </w:rPr>
              <w:t>Beoordeling</w:t>
            </w:r>
          </w:p>
        </w:tc>
      </w:tr>
      <w:tr w:rsidR="00773CEC" w:rsidRPr="004622CB" w:rsidTr="003068B0">
        <w:trPr>
          <w:trHeight w:val="953"/>
        </w:trPr>
        <w:tc>
          <w:tcPr>
            <w:tcW w:w="2265" w:type="dxa"/>
            <w:gridSpan w:val="2"/>
            <w:shd w:val="clear" w:color="auto" w:fill="C5E0B3" w:themeFill="accent6" w:themeFillTint="66"/>
          </w:tcPr>
          <w:p w:rsidR="00773CEC" w:rsidRPr="004622CB" w:rsidRDefault="00773CEC" w:rsidP="005E2AE8">
            <w:pPr>
              <w:rPr>
                <w:rFonts w:ascii="Arial" w:hAnsi="Arial" w:cs="Arial"/>
                <w:sz w:val="16"/>
                <w:szCs w:val="16"/>
              </w:rPr>
            </w:pPr>
            <w:r>
              <w:rPr>
                <w:rFonts w:ascii="Arial" w:hAnsi="Arial" w:cs="Arial"/>
                <w:sz w:val="16"/>
                <w:szCs w:val="16"/>
              </w:rPr>
              <w:t>6.</w:t>
            </w:r>
            <w:r>
              <w:t xml:space="preserve"> </w:t>
            </w:r>
            <w:r w:rsidRPr="00670723">
              <w:rPr>
                <w:rFonts w:ascii="Arial" w:hAnsi="Arial" w:cs="Arial"/>
                <w:sz w:val="16"/>
                <w:szCs w:val="16"/>
              </w:rPr>
              <w:t>Legt alternatieve scenario’s en strategieën voor die gebaseerd zijn op de interne/ externe analyse.</w:t>
            </w:r>
          </w:p>
        </w:tc>
        <w:tc>
          <w:tcPr>
            <w:tcW w:w="2130" w:type="dxa"/>
            <w:shd w:val="clear" w:color="auto" w:fill="E2EFD9" w:themeFill="accent6" w:themeFillTint="33"/>
          </w:tcPr>
          <w:p w:rsidR="00773CEC" w:rsidRPr="004622CB" w:rsidRDefault="00773CEC" w:rsidP="006403F8">
            <w:pPr>
              <w:rPr>
                <w:rFonts w:ascii="Arial" w:hAnsi="Arial" w:cs="Arial"/>
                <w:sz w:val="16"/>
                <w:szCs w:val="16"/>
              </w:rPr>
            </w:pPr>
            <w:r>
              <w:rPr>
                <w:rFonts w:ascii="Arial" w:hAnsi="Arial" w:cs="Arial"/>
                <w:sz w:val="16"/>
                <w:szCs w:val="16"/>
              </w:rPr>
              <w:t xml:space="preserve">Scenario’s </w:t>
            </w:r>
            <w:r w:rsidRPr="006403F8">
              <w:rPr>
                <w:rFonts w:ascii="Arial" w:hAnsi="Arial" w:cs="Arial"/>
                <w:sz w:val="16"/>
                <w:szCs w:val="16"/>
              </w:rPr>
              <w:t xml:space="preserve">ontbreken, of </w:t>
            </w:r>
            <w:r>
              <w:rPr>
                <w:rFonts w:ascii="Arial" w:hAnsi="Arial" w:cs="Arial"/>
                <w:sz w:val="16"/>
                <w:szCs w:val="16"/>
              </w:rPr>
              <w:t xml:space="preserve">zijn </w:t>
            </w:r>
            <w:r w:rsidRPr="006403F8">
              <w:rPr>
                <w:rFonts w:ascii="Arial" w:hAnsi="Arial" w:cs="Arial"/>
                <w:sz w:val="16"/>
                <w:szCs w:val="16"/>
              </w:rPr>
              <w:t xml:space="preserve">onvoldoende relevant of onvoldoende samenhangend, en/of </w:t>
            </w:r>
            <w:r>
              <w:rPr>
                <w:rFonts w:ascii="Arial" w:hAnsi="Arial" w:cs="Arial"/>
                <w:sz w:val="16"/>
                <w:szCs w:val="16"/>
              </w:rPr>
              <w:t>niet in relatie met de analyse en diagnose.</w:t>
            </w:r>
          </w:p>
        </w:tc>
        <w:tc>
          <w:tcPr>
            <w:tcW w:w="1843" w:type="dxa"/>
            <w:shd w:val="clear" w:color="auto" w:fill="E2EFD9" w:themeFill="accent6" w:themeFillTint="33"/>
          </w:tcPr>
          <w:p w:rsidR="00773CEC" w:rsidRPr="004622CB" w:rsidRDefault="00773CEC" w:rsidP="005F7051">
            <w:pPr>
              <w:rPr>
                <w:rFonts w:ascii="Arial" w:hAnsi="Arial" w:cs="Arial"/>
                <w:sz w:val="16"/>
                <w:szCs w:val="16"/>
              </w:rPr>
            </w:pPr>
            <w:r>
              <w:rPr>
                <w:rFonts w:ascii="Arial" w:hAnsi="Arial" w:cs="Arial"/>
                <w:sz w:val="16"/>
                <w:szCs w:val="16"/>
              </w:rPr>
              <w:t>Onderbouwde b</w:t>
            </w:r>
            <w:r w:rsidRPr="005F7051">
              <w:rPr>
                <w:rFonts w:ascii="Arial" w:hAnsi="Arial" w:cs="Arial"/>
                <w:sz w:val="16"/>
                <w:szCs w:val="16"/>
              </w:rPr>
              <w:t>eschrijving van</w:t>
            </w:r>
            <w:r>
              <w:rPr>
                <w:rFonts w:ascii="Arial" w:hAnsi="Arial" w:cs="Arial"/>
                <w:sz w:val="16"/>
                <w:szCs w:val="16"/>
              </w:rPr>
              <w:t xml:space="preserve"> </w:t>
            </w:r>
            <w:r w:rsidRPr="005F7051">
              <w:rPr>
                <w:rFonts w:ascii="Arial" w:hAnsi="Arial" w:cs="Arial"/>
                <w:sz w:val="16"/>
                <w:szCs w:val="16"/>
              </w:rPr>
              <w:t xml:space="preserve"> </w:t>
            </w:r>
            <w:r>
              <w:rPr>
                <w:rFonts w:ascii="Arial" w:hAnsi="Arial" w:cs="Arial"/>
                <w:sz w:val="16"/>
                <w:szCs w:val="16"/>
              </w:rPr>
              <w:t xml:space="preserve">scenario’s en strategieën  ten bate van </w:t>
            </w:r>
            <w:r w:rsidRPr="005F7051">
              <w:rPr>
                <w:rFonts w:ascii="Arial" w:hAnsi="Arial" w:cs="Arial"/>
                <w:sz w:val="16"/>
                <w:szCs w:val="16"/>
              </w:rPr>
              <w:t xml:space="preserve">de innovatie, herleidbaar  van de </w:t>
            </w:r>
            <w:r>
              <w:rPr>
                <w:rFonts w:ascii="Arial" w:hAnsi="Arial" w:cs="Arial"/>
                <w:sz w:val="16"/>
                <w:szCs w:val="16"/>
              </w:rPr>
              <w:t>analyse en diagnose.</w:t>
            </w:r>
          </w:p>
        </w:tc>
        <w:tc>
          <w:tcPr>
            <w:tcW w:w="1984" w:type="dxa"/>
            <w:shd w:val="clear" w:color="auto" w:fill="E2EFD9" w:themeFill="accent6" w:themeFillTint="33"/>
          </w:tcPr>
          <w:p w:rsidR="00773CEC" w:rsidRPr="004622CB" w:rsidRDefault="00773CEC" w:rsidP="005B254F">
            <w:pPr>
              <w:rPr>
                <w:rFonts w:ascii="Arial" w:hAnsi="Arial" w:cs="Arial"/>
                <w:sz w:val="16"/>
                <w:szCs w:val="16"/>
              </w:rPr>
            </w:pPr>
            <w:r w:rsidRPr="005F7051">
              <w:rPr>
                <w:rFonts w:ascii="Arial" w:hAnsi="Arial" w:cs="Arial"/>
                <w:sz w:val="16"/>
                <w:szCs w:val="16"/>
              </w:rPr>
              <w:t xml:space="preserve">Als hiervoor, waarbij </w:t>
            </w:r>
            <w:r>
              <w:rPr>
                <w:rFonts w:ascii="Arial" w:hAnsi="Arial" w:cs="Arial"/>
                <w:sz w:val="16"/>
                <w:szCs w:val="16"/>
              </w:rPr>
              <w:t xml:space="preserve">scenario’s scherp, consistent en </w:t>
            </w:r>
            <w:r w:rsidRPr="005F7051">
              <w:rPr>
                <w:rFonts w:ascii="Arial" w:hAnsi="Arial" w:cs="Arial"/>
                <w:sz w:val="16"/>
                <w:szCs w:val="16"/>
              </w:rPr>
              <w:t xml:space="preserve">genuanceerd </w:t>
            </w:r>
            <w:r>
              <w:rPr>
                <w:rFonts w:ascii="Arial" w:hAnsi="Arial" w:cs="Arial"/>
                <w:sz w:val="16"/>
                <w:szCs w:val="16"/>
              </w:rPr>
              <w:t>zijn weergegeven</w:t>
            </w:r>
            <w:r w:rsidRPr="005F7051">
              <w:rPr>
                <w:rFonts w:ascii="Arial" w:hAnsi="Arial" w:cs="Arial"/>
                <w:sz w:val="16"/>
                <w:szCs w:val="16"/>
              </w:rPr>
              <w:t>.</w:t>
            </w:r>
          </w:p>
        </w:tc>
        <w:tc>
          <w:tcPr>
            <w:tcW w:w="1985" w:type="dxa"/>
            <w:shd w:val="clear" w:color="auto" w:fill="E2EFD9" w:themeFill="accent6" w:themeFillTint="33"/>
          </w:tcPr>
          <w:p w:rsidR="00773CEC" w:rsidRPr="004622CB" w:rsidRDefault="00773CEC" w:rsidP="005B254F">
            <w:pPr>
              <w:rPr>
                <w:rFonts w:ascii="Arial" w:hAnsi="Arial" w:cs="Arial"/>
                <w:sz w:val="16"/>
                <w:szCs w:val="16"/>
              </w:rPr>
            </w:pPr>
            <w:r w:rsidRPr="005F7051">
              <w:rPr>
                <w:rFonts w:ascii="Arial" w:hAnsi="Arial" w:cs="Arial"/>
                <w:sz w:val="16"/>
                <w:szCs w:val="16"/>
              </w:rPr>
              <w:t xml:space="preserve">Als voorgaand, waarbij  de </w:t>
            </w:r>
            <w:r>
              <w:rPr>
                <w:rFonts w:ascii="Arial" w:hAnsi="Arial" w:cs="Arial"/>
                <w:sz w:val="16"/>
                <w:szCs w:val="16"/>
              </w:rPr>
              <w:t xml:space="preserve">scenario’s </w:t>
            </w:r>
            <w:r w:rsidRPr="005F7051">
              <w:rPr>
                <w:rFonts w:ascii="Arial" w:hAnsi="Arial" w:cs="Arial"/>
                <w:sz w:val="16"/>
                <w:szCs w:val="16"/>
              </w:rPr>
              <w:t>in  beargumenteerd zijn afgewogen (beoordeeld) op waarde</w:t>
            </w:r>
            <w:r>
              <w:rPr>
                <w:rFonts w:ascii="Arial" w:hAnsi="Arial" w:cs="Arial"/>
                <w:sz w:val="16"/>
                <w:szCs w:val="16"/>
              </w:rPr>
              <w:t xml:space="preserve"> voor de innovatie</w:t>
            </w:r>
            <w:r w:rsidRPr="005F7051">
              <w:rPr>
                <w:rFonts w:ascii="Arial" w:hAnsi="Arial" w:cs="Arial"/>
                <w:sz w:val="16"/>
                <w:szCs w:val="16"/>
              </w:rPr>
              <w:t>.</w:t>
            </w:r>
          </w:p>
        </w:tc>
        <w:tc>
          <w:tcPr>
            <w:tcW w:w="1825" w:type="dxa"/>
            <w:shd w:val="clear" w:color="auto" w:fill="E2EFD9" w:themeFill="accent6" w:themeFillTint="33"/>
          </w:tcPr>
          <w:p w:rsidR="00773CEC" w:rsidRPr="004622CB" w:rsidRDefault="00773CEC" w:rsidP="005B254F">
            <w:pPr>
              <w:rPr>
                <w:rFonts w:ascii="Arial" w:hAnsi="Arial" w:cs="Arial"/>
                <w:sz w:val="16"/>
                <w:szCs w:val="16"/>
              </w:rPr>
            </w:pPr>
            <w:r w:rsidRPr="005F7051">
              <w:rPr>
                <w:rFonts w:ascii="Arial" w:hAnsi="Arial" w:cs="Arial"/>
                <w:sz w:val="16"/>
                <w:szCs w:val="16"/>
              </w:rPr>
              <w:t xml:space="preserve">Als voorgaand, inclusief beschouwing </w:t>
            </w:r>
            <w:r>
              <w:rPr>
                <w:rFonts w:ascii="Arial" w:hAnsi="Arial" w:cs="Arial"/>
                <w:sz w:val="16"/>
                <w:szCs w:val="16"/>
              </w:rPr>
              <w:t xml:space="preserve">en conclusie </w:t>
            </w:r>
            <w:r w:rsidRPr="005F7051">
              <w:rPr>
                <w:rFonts w:ascii="Arial" w:hAnsi="Arial" w:cs="Arial"/>
                <w:sz w:val="16"/>
                <w:szCs w:val="16"/>
              </w:rPr>
              <w:t>vanuit relevant  overkoepelend perspectief.</w:t>
            </w:r>
          </w:p>
        </w:tc>
        <w:tc>
          <w:tcPr>
            <w:tcW w:w="2127" w:type="dxa"/>
            <w:shd w:val="clear" w:color="auto" w:fill="E2EFD9" w:themeFill="accent6" w:themeFillTint="33"/>
          </w:tcPr>
          <w:p w:rsidR="00773CEC" w:rsidRPr="004622CB" w:rsidRDefault="00773CEC" w:rsidP="005B254F">
            <w:pPr>
              <w:rPr>
                <w:rFonts w:ascii="Arial" w:hAnsi="Arial" w:cs="Arial"/>
                <w:sz w:val="16"/>
                <w:szCs w:val="16"/>
              </w:rPr>
            </w:pPr>
            <w:r w:rsidRPr="005F7051">
              <w:rPr>
                <w:rFonts w:ascii="Arial" w:hAnsi="Arial" w:cs="Arial"/>
                <w:sz w:val="16"/>
                <w:szCs w:val="16"/>
              </w:rPr>
              <w:t xml:space="preserve">als voorgaand, </w:t>
            </w:r>
            <w:r>
              <w:rPr>
                <w:rFonts w:ascii="Arial" w:hAnsi="Arial" w:cs="Arial"/>
                <w:sz w:val="16"/>
                <w:szCs w:val="16"/>
              </w:rPr>
              <w:t xml:space="preserve">waardering van scenario’s onderbouwd met </w:t>
            </w:r>
            <w:r w:rsidRPr="005F7051">
              <w:rPr>
                <w:rFonts w:ascii="Arial" w:hAnsi="Arial" w:cs="Arial"/>
                <w:sz w:val="16"/>
                <w:szCs w:val="16"/>
              </w:rPr>
              <w:t>beschouwingen</w:t>
            </w:r>
            <w:r>
              <w:rPr>
                <w:rFonts w:ascii="Arial" w:hAnsi="Arial" w:cs="Arial"/>
                <w:sz w:val="16"/>
                <w:szCs w:val="16"/>
              </w:rPr>
              <w:t xml:space="preserve"> </w:t>
            </w:r>
            <w:r w:rsidRPr="005F7051">
              <w:rPr>
                <w:rFonts w:ascii="Arial" w:hAnsi="Arial" w:cs="Arial"/>
                <w:sz w:val="16"/>
                <w:szCs w:val="16"/>
              </w:rPr>
              <w:t xml:space="preserve">vanuit meerdere relevante  </w:t>
            </w:r>
            <w:r w:rsidR="00BD5D38">
              <w:rPr>
                <w:rFonts w:ascii="Arial" w:hAnsi="Arial" w:cs="Arial"/>
                <w:sz w:val="16"/>
                <w:szCs w:val="16"/>
              </w:rPr>
              <w:t xml:space="preserve">beargumenteerde </w:t>
            </w:r>
            <w:r w:rsidRPr="005F7051">
              <w:rPr>
                <w:rFonts w:ascii="Arial" w:hAnsi="Arial" w:cs="Arial"/>
                <w:sz w:val="16"/>
                <w:szCs w:val="16"/>
              </w:rPr>
              <w:t>overkoepelende perspectieven</w:t>
            </w:r>
          </w:p>
        </w:tc>
        <w:tc>
          <w:tcPr>
            <w:tcW w:w="1293" w:type="dxa"/>
            <w:gridSpan w:val="2"/>
            <w:shd w:val="clear" w:color="auto" w:fill="auto"/>
            <w:vAlign w:val="center"/>
          </w:tcPr>
          <w:p w:rsidR="00773CEC" w:rsidRPr="00773CEC" w:rsidRDefault="007F4D3B" w:rsidP="008035E9">
            <w:pPr>
              <w:jc w:val="center"/>
              <w:rPr>
                <w:rFonts w:ascii="Arial" w:hAnsi="Arial" w:cs="Arial"/>
                <w:b/>
                <w:sz w:val="40"/>
                <w:szCs w:val="40"/>
              </w:rPr>
            </w:pPr>
            <w:r>
              <w:rPr>
                <w:rFonts w:ascii="Arial" w:hAnsi="Arial" w:cs="Arial"/>
                <w:b/>
                <w:sz w:val="40"/>
                <w:szCs w:val="40"/>
              </w:rPr>
              <w:t>8</w:t>
            </w:r>
          </w:p>
        </w:tc>
      </w:tr>
      <w:tr w:rsidR="00773CEC" w:rsidRPr="004622CB" w:rsidTr="007609F5">
        <w:tc>
          <w:tcPr>
            <w:tcW w:w="2265" w:type="dxa"/>
            <w:gridSpan w:val="2"/>
            <w:shd w:val="clear" w:color="auto" w:fill="538135" w:themeFill="accent6" w:themeFillShade="BF"/>
            <w:vAlign w:val="center"/>
          </w:tcPr>
          <w:p w:rsidR="00773CEC" w:rsidRPr="00B77A53" w:rsidRDefault="00773CEC" w:rsidP="00DC1F39">
            <w:pPr>
              <w:jc w:val="center"/>
              <w:rPr>
                <w:rFonts w:ascii="Arial" w:hAnsi="Arial" w:cs="Arial"/>
                <w:b/>
                <w:sz w:val="24"/>
                <w:szCs w:val="24"/>
              </w:rPr>
            </w:pPr>
            <w:r>
              <w:rPr>
                <w:rFonts w:ascii="Arial" w:hAnsi="Arial" w:cs="Arial"/>
                <w:b/>
                <w:color w:val="FFFFFF" w:themeColor="background1"/>
                <w:sz w:val="24"/>
                <w:szCs w:val="24"/>
              </w:rPr>
              <w:t xml:space="preserve">Argumentatie </w:t>
            </w:r>
          </w:p>
        </w:tc>
        <w:tc>
          <w:tcPr>
            <w:tcW w:w="13187" w:type="dxa"/>
            <w:gridSpan w:val="8"/>
          </w:tcPr>
          <w:p w:rsidR="00773CEC" w:rsidRDefault="00773CEC" w:rsidP="008B0FDC">
            <w:pPr>
              <w:rPr>
                <w:rFonts w:ascii="Arial" w:hAnsi="Arial" w:cs="Arial"/>
                <w:sz w:val="16"/>
                <w:szCs w:val="16"/>
              </w:rPr>
            </w:pPr>
          </w:p>
          <w:p w:rsidR="00773CEC" w:rsidRDefault="007F4D3B" w:rsidP="008B0FDC">
            <w:pPr>
              <w:rPr>
                <w:rFonts w:ascii="Arial" w:hAnsi="Arial" w:cs="Arial"/>
                <w:sz w:val="16"/>
                <w:szCs w:val="16"/>
              </w:rPr>
            </w:pPr>
            <w:r>
              <w:rPr>
                <w:rFonts w:ascii="Arial" w:hAnsi="Arial" w:cs="Arial"/>
                <w:sz w:val="16"/>
                <w:szCs w:val="16"/>
              </w:rPr>
              <w:t xml:space="preserve">De scenario’s zijn helder </w:t>
            </w:r>
            <w:proofErr w:type="spellStart"/>
            <w:r>
              <w:rPr>
                <w:rFonts w:ascii="Arial" w:hAnsi="Arial" w:cs="Arial"/>
                <w:sz w:val="16"/>
                <w:szCs w:val="16"/>
              </w:rPr>
              <w:t>bescheven</w:t>
            </w:r>
            <w:proofErr w:type="spellEnd"/>
            <w:r>
              <w:rPr>
                <w:rFonts w:ascii="Arial" w:hAnsi="Arial" w:cs="Arial"/>
                <w:sz w:val="16"/>
                <w:szCs w:val="16"/>
              </w:rPr>
              <w:t xml:space="preserve">. Echter is het voor de beoordelaar zoeken naar de verbinding met hetgeen in de analyses naar voren is gekomen. </w:t>
            </w:r>
          </w:p>
          <w:p w:rsidR="00773CEC" w:rsidRPr="004622CB" w:rsidRDefault="00773CEC" w:rsidP="008B0FDC">
            <w:pPr>
              <w:rPr>
                <w:rFonts w:ascii="Arial" w:hAnsi="Arial" w:cs="Arial"/>
                <w:sz w:val="16"/>
                <w:szCs w:val="16"/>
              </w:rPr>
            </w:pPr>
          </w:p>
        </w:tc>
      </w:tr>
    </w:tbl>
    <w:p w:rsidR="005F7051" w:rsidRDefault="005F7051">
      <w:r>
        <w:br w:type="page"/>
      </w:r>
    </w:p>
    <w:tbl>
      <w:tblPr>
        <w:tblStyle w:val="Tabelraster"/>
        <w:tblW w:w="15452" w:type="dxa"/>
        <w:tblInd w:w="-176" w:type="dxa"/>
        <w:tblLayout w:type="fixed"/>
        <w:tblLook w:val="04A0"/>
      </w:tblPr>
      <w:tblGrid>
        <w:gridCol w:w="2244"/>
        <w:gridCol w:w="21"/>
        <w:gridCol w:w="2130"/>
        <w:gridCol w:w="1843"/>
        <w:gridCol w:w="1984"/>
        <w:gridCol w:w="1545"/>
        <w:gridCol w:w="440"/>
        <w:gridCol w:w="1825"/>
        <w:gridCol w:w="2127"/>
        <w:gridCol w:w="8"/>
        <w:gridCol w:w="1285"/>
      </w:tblGrid>
      <w:tr w:rsidR="00F30F70" w:rsidRPr="004622CB" w:rsidTr="00D87692">
        <w:trPr>
          <w:trHeight w:val="455"/>
        </w:trPr>
        <w:tc>
          <w:tcPr>
            <w:tcW w:w="2265" w:type="dxa"/>
            <w:gridSpan w:val="2"/>
            <w:tcBorders>
              <w:tl2br w:val="single" w:sz="4" w:space="0" w:color="auto"/>
              <w:tr2bl w:val="nil"/>
            </w:tcBorders>
            <w:shd w:val="clear" w:color="auto" w:fill="A8D08D" w:themeFill="accent6" w:themeFillTint="99"/>
          </w:tcPr>
          <w:p w:rsidR="00F30F70" w:rsidRPr="00B77A53" w:rsidRDefault="00F30F70" w:rsidP="008B0FDC">
            <w:pPr>
              <w:jc w:val="right"/>
              <w:rPr>
                <w:rFonts w:ascii="Arial" w:hAnsi="Arial" w:cs="Arial"/>
                <w:b/>
                <w:sz w:val="16"/>
                <w:szCs w:val="16"/>
              </w:rPr>
            </w:pPr>
            <w:r w:rsidRPr="00B77A53">
              <w:rPr>
                <w:rFonts w:ascii="Arial" w:hAnsi="Arial" w:cs="Arial"/>
                <w:b/>
                <w:sz w:val="16"/>
                <w:szCs w:val="16"/>
              </w:rPr>
              <w:lastRenderedPageBreak/>
              <w:t>Beoordeling</w:t>
            </w:r>
          </w:p>
          <w:p w:rsidR="00F30F70" w:rsidRPr="004622CB" w:rsidRDefault="00F30F70" w:rsidP="008B0FDC">
            <w:pPr>
              <w:rPr>
                <w:rFonts w:ascii="Arial" w:hAnsi="Arial" w:cs="Arial"/>
                <w:sz w:val="16"/>
                <w:szCs w:val="16"/>
              </w:rPr>
            </w:pPr>
            <w:r w:rsidRPr="00B77A53">
              <w:rPr>
                <w:rFonts w:ascii="Arial" w:hAnsi="Arial" w:cs="Arial"/>
                <w:b/>
                <w:sz w:val="16"/>
                <w:szCs w:val="16"/>
              </w:rPr>
              <w:t>C</w:t>
            </w:r>
            <w:r w:rsidRPr="00B77A53">
              <w:rPr>
                <w:rFonts w:ascii="Arial" w:hAnsi="Arial" w:cs="Arial"/>
                <w:b/>
                <w:sz w:val="16"/>
                <w:szCs w:val="16"/>
                <w:shd w:val="clear" w:color="auto" w:fill="A8D08D" w:themeFill="accent6" w:themeFillTint="99"/>
              </w:rPr>
              <w:t>riterium</w:t>
            </w:r>
          </w:p>
        </w:tc>
        <w:tc>
          <w:tcPr>
            <w:tcW w:w="2130" w:type="dxa"/>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Onvoldoende</w:t>
            </w:r>
          </w:p>
        </w:tc>
        <w:tc>
          <w:tcPr>
            <w:tcW w:w="1843" w:type="dxa"/>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6</w:t>
            </w:r>
          </w:p>
        </w:tc>
        <w:tc>
          <w:tcPr>
            <w:tcW w:w="1984" w:type="dxa"/>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7</w:t>
            </w:r>
          </w:p>
        </w:tc>
        <w:tc>
          <w:tcPr>
            <w:tcW w:w="1545" w:type="dxa"/>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8</w:t>
            </w:r>
          </w:p>
        </w:tc>
        <w:tc>
          <w:tcPr>
            <w:tcW w:w="2265" w:type="dxa"/>
            <w:gridSpan w:val="2"/>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9</w:t>
            </w:r>
          </w:p>
        </w:tc>
        <w:tc>
          <w:tcPr>
            <w:tcW w:w="2127" w:type="dxa"/>
            <w:shd w:val="clear" w:color="auto" w:fill="A8D08D" w:themeFill="accent6" w:themeFillTint="99"/>
            <w:vAlign w:val="center"/>
          </w:tcPr>
          <w:p w:rsidR="00F30F70" w:rsidRPr="00B77A53" w:rsidRDefault="00F30F70" w:rsidP="008B0FDC">
            <w:pPr>
              <w:jc w:val="center"/>
              <w:rPr>
                <w:rFonts w:ascii="Arial" w:hAnsi="Arial" w:cs="Arial"/>
                <w:b/>
                <w:sz w:val="16"/>
                <w:szCs w:val="16"/>
              </w:rPr>
            </w:pPr>
            <w:r w:rsidRPr="00B77A53">
              <w:rPr>
                <w:rFonts w:ascii="Arial" w:hAnsi="Arial" w:cs="Arial"/>
                <w:b/>
                <w:sz w:val="16"/>
                <w:szCs w:val="16"/>
              </w:rPr>
              <w:t>10</w:t>
            </w:r>
          </w:p>
        </w:tc>
        <w:tc>
          <w:tcPr>
            <w:tcW w:w="1293" w:type="dxa"/>
            <w:gridSpan w:val="2"/>
            <w:shd w:val="clear" w:color="auto" w:fill="538135" w:themeFill="accent6" w:themeFillShade="BF"/>
          </w:tcPr>
          <w:p w:rsidR="00F30F70" w:rsidRPr="000C5B56" w:rsidRDefault="00F30F70" w:rsidP="008B0FDC">
            <w:pPr>
              <w:rPr>
                <w:rFonts w:ascii="Arial" w:hAnsi="Arial" w:cs="Arial"/>
                <w:b/>
                <w:color w:val="FFFFFF" w:themeColor="background1"/>
                <w:sz w:val="16"/>
                <w:szCs w:val="16"/>
              </w:rPr>
            </w:pPr>
            <w:r w:rsidRPr="000C5B56">
              <w:rPr>
                <w:rFonts w:ascii="Arial" w:hAnsi="Arial" w:cs="Arial"/>
                <w:b/>
                <w:color w:val="FFFFFF" w:themeColor="background1"/>
                <w:sz w:val="16"/>
                <w:szCs w:val="16"/>
              </w:rPr>
              <w:t>Beoordeling</w:t>
            </w:r>
          </w:p>
          <w:p w:rsidR="00F30F70" w:rsidRPr="004622CB" w:rsidRDefault="00F30F70" w:rsidP="008B0FDC">
            <w:pPr>
              <w:rPr>
                <w:rFonts w:ascii="Arial" w:hAnsi="Arial" w:cs="Arial"/>
                <w:sz w:val="16"/>
                <w:szCs w:val="16"/>
              </w:rPr>
            </w:pPr>
          </w:p>
        </w:tc>
      </w:tr>
      <w:tr w:rsidR="00773CEC" w:rsidRPr="004622CB" w:rsidTr="005B0E5A">
        <w:trPr>
          <w:trHeight w:val="1572"/>
        </w:trPr>
        <w:tc>
          <w:tcPr>
            <w:tcW w:w="2265" w:type="dxa"/>
            <w:gridSpan w:val="2"/>
            <w:shd w:val="clear" w:color="auto" w:fill="C5E0B3" w:themeFill="accent6" w:themeFillTint="66"/>
          </w:tcPr>
          <w:p w:rsidR="00773CEC" w:rsidRPr="004622CB" w:rsidRDefault="00773CEC" w:rsidP="00670723">
            <w:pPr>
              <w:rPr>
                <w:rFonts w:ascii="Arial" w:hAnsi="Arial" w:cs="Arial"/>
                <w:sz w:val="16"/>
                <w:szCs w:val="16"/>
              </w:rPr>
            </w:pPr>
            <w:r w:rsidRPr="004622CB">
              <w:rPr>
                <w:rFonts w:ascii="Arial" w:hAnsi="Arial" w:cs="Arial"/>
                <w:sz w:val="16"/>
                <w:szCs w:val="16"/>
              </w:rPr>
              <w:t xml:space="preserve">7 </w:t>
            </w:r>
            <w:r>
              <w:rPr>
                <w:rFonts w:ascii="Arial" w:hAnsi="Arial" w:cs="Arial"/>
                <w:sz w:val="16"/>
                <w:szCs w:val="16"/>
              </w:rPr>
              <w:t xml:space="preserve">-  verantwoorde wijze van verzamelen van gegevens </w:t>
            </w:r>
          </w:p>
        </w:tc>
        <w:tc>
          <w:tcPr>
            <w:tcW w:w="2130" w:type="dxa"/>
            <w:shd w:val="clear" w:color="auto" w:fill="E2EFD9" w:themeFill="accent6" w:themeFillTint="33"/>
          </w:tcPr>
          <w:p w:rsidR="00773CEC" w:rsidRPr="004622CB" w:rsidRDefault="00773CEC" w:rsidP="004B2E1F">
            <w:pPr>
              <w:rPr>
                <w:rFonts w:ascii="Arial" w:hAnsi="Arial" w:cs="Arial"/>
                <w:sz w:val="16"/>
                <w:szCs w:val="16"/>
              </w:rPr>
            </w:pPr>
            <w:r>
              <w:rPr>
                <w:rFonts w:ascii="Arial" w:hAnsi="Arial" w:cs="Arial"/>
                <w:sz w:val="16"/>
                <w:szCs w:val="16"/>
              </w:rPr>
              <w:t xml:space="preserve">Ontbreken of onvolledige of beschrijving van data </w:t>
            </w:r>
            <w:proofErr w:type="spellStart"/>
            <w:r>
              <w:rPr>
                <w:rFonts w:ascii="Arial" w:hAnsi="Arial" w:cs="Arial"/>
                <w:sz w:val="16"/>
                <w:szCs w:val="16"/>
              </w:rPr>
              <w:t>verzamelings-methode</w:t>
            </w:r>
            <w:proofErr w:type="spellEnd"/>
            <w:r>
              <w:rPr>
                <w:rFonts w:ascii="Arial" w:hAnsi="Arial" w:cs="Arial"/>
                <w:sz w:val="16"/>
                <w:szCs w:val="16"/>
              </w:rPr>
              <w:t xml:space="preserve">, of irrelevante </w:t>
            </w:r>
            <w:proofErr w:type="spellStart"/>
            <w:r>
              <w:rPr>
                <w:rFonts w:ascii="Arial" w:hAnsi="Arial" w:cs="Arial"/>
                <w:sz w:val="16"/>
                <w:szCs w:val="16"/>
              </w:rPr>
              <w:t>dataverzamelings-methode</w:t>
            </w:r>
            <w:proofErr w:type="spellEnd"/>
          </w:p>
        </w:tc>
        <w:tc>
          <w:tcPr>
            <w:tcW w:w="1843" w:type="dxa"/>
            <w:shd w:val="clear" w:color="auto" w:fill="E2EFD9" w:themeFill="accent6" w:themeFillTint="33"/>
          </w:tcPr>
          <w:p w:rsidR="00773CEC" w:rsidRPr="004622CB" w:rsidRDefault="00773CEC" w:rsidP="0031582E">
            <w:pPr>
              <w:rPr>
                <w:rFonts w:ascii="Arial" w:hAnsi="Arial" w:cs="Arial"/>
                <w:sz w:val="16"/>
                <w:szCs w:val="16"/>
              </w:rPr>
            </w:pPr>
            <w:r>
              <w:rPr>
                <w:rFonts w:ascii="Arial" w:hAnsi="Arial" w:cs="Arial"/>
                <w:sz w:val="16"/>
                <w:szCs w:val="16"/>
              </w:rPr>
              <w:t xml:space="preserve">Samenhangende beschrijving van de gebruikte data </w:t>
            </w:r>
            <w:proofErr w:type="spellStart"/>
            <w:r>
              <w:rPr>
                <w:rFonts w:ascii="Arial" w:hAnsi="Arial" w:cs="Arial"/>
                <w:sz w:val="16"/>
                <w:szCs w:val="16"/>
              </w:rPr>
              <w:t>verzamelings</w:t>
            </w:r>
            <w:proofErr w:type="spellEnd"/>
            <w:r>
              <w:rPr>
                <w:rFonts w:ascii="Arial" w:hAnsi="Arial" w:cs="Arial"/>
                <w:sz w:val="16"/>
                <w:szCs w:val="16"/>
              </w:rPr>
              <w:t>-</w:t>
            </w:r>
            <w:r>
              <w:rPr>
                <w:rFonts w:ascii="Arial" w:hAnsi="Arial" w:cs="Arial"/>
                <w:sz w:val="16"/>
                <w:szCs w:val="16"/>
              </w:rPr>
              <w:br/>
              <w:t>methoden</w:t>
            </w:r>
          </w:p>
        </w:tc>
        <w:tc>
          <w:tcPr>
            <w:tcW w:w="1984" w:type="dxa"/>
            <w:shd w:val="clear" w:color="auto" w:fill="E2EFD9" w:themeFill="accent6" w:themeFillTint="33"/>
          </w:tcPr>
          <w:p w:rsidR="00773CEC" w:rsidRPr="004622CB" w:rsidRDefault="00773CEC" w:rsidP="007179F8">
            <w:pPr>
              <w:rPr>
                <w:rFonts w:ascii="Arial" w:hAnsi="Arial" w:cs="Arial"/>
                <w:sz w:val="16"/>
                <w:szCs w:val="16"/>
              </w:rPr>
            </w:pPr>
            <w:r>
              <w:rPr>
                <w:rFonts w:ascii="Arial" w:hAnsi="Arial" w:cs="Arial"/>
                <w:sz w:val="16"/>
                <w:szCs w:val="16"/>
              </w:rPr>
              <w:t xml:space="preserve">Als hiervoor, met een genuanceerde onderbouwing voor de keuze van de data </w:t>
            </w:r>
            <w:proofErr w:type="spellStart"/>
            <w:r>
              <w:rPr>
                <w:rFonts w:ascii="Arial" w:hAnsi="Arial" w:cs="Arial"/>
                <w:sz w:val="16"/>
                <w:szCs w:val="16"/>
              </w:rPr>
              <w:t>verzamelings-methode</w:t>
            </w:r>
            <w:proofErr w:type="spellEnd"/>
          </w:p>
        </w:tc>
        <w:tc>
          <w:tcPr>
            <w:tcW w:w="1545" w:type="dxa"/>
            <w:shd w:val="clear" w:color="auto" w:fill="E2EFD9" w:themeFill="accent6" w:themeFillTint="33"/>
          </w:tcPr>
          <w:p w:rsidR="00773CEC" w:rsidRPr="004622CB" w:rsidRDefault="00773CEC" w:rsidP="004C5F6A">
            <w:pPr>
              <w:rPr>
                <w:rFonts w:ascii="Arial" w:hAnsi="Arial" w:cs="Arial"/>
                <w:sz w:val="16"/>
                <w:szCs w:val="16"/>
              </w:rPr>
            </w:pPr>
            <w:r>
              <w:rPr>
                <w:rFonts w:ascii="Arial" w:hAnsi="Arial" w:cs="Arial"/>
                <w:sz w:val="16"/>
                <w:szCs w:val="16"/>
              </w:rPr>
              <w:t xml:space="preserve">Als hiervoor, waarbij  de keuze is onderbouwd met beargumenteerde  alternatieven van methoden voor dataverzameling. </w:t>
            </w:r>
          </w:p>
        </w:tc>
        <w:tc>
          <w:tcPr>
            <w:tcW w:w="2265" w:type="dxa"/>
            <w:gridSpan w:val="2"/>
            <w:shd w:val="clear" w:color="auto" w:fill="E2EFD9" w:themeFill="accent6" w:themeFillTint="33"/>
          </w:tcPr>
          <w:p w:rsidR="00773CEC" w:rsidRPr="004C5F6A" w:rsidRDefault="00773CEC" w:rsidP="00297856">
            <w:pPr>
              <w:rPr>
                <w:rFonts w:ascii="Arial" w:hAnsi="Arial" w:cs="Arial"/>
                <w:sz w:val="16"/>
                <w:szCs w:val="16"/>
              </w:rPr>
            </w:pPr>
            <w:r>
              <w:rPr>
                <w:rFonts w:ascii="Arial" w:hAnsi="Arial" w:cs="Arial"/>
                <w:sz w:val="16"/>
                <w:szCs w:val="16"/>
              </w:rPr>
              <w:t xml:space="preserve">Als hiervoor, waarbij  het gelegd met  voorgaande methodieken van dataverzameling  in de praktijk is gelegd. </w:t>
            </w:r>
          </w:p>
        </w:tc>
        <w:tc>
          <w:tcPr>
            <w:tcW w:w="2135" w:type="dxa"/>
            <w:gridSpan w:val="2"/>
            <w:shd w:val="clear" w:color="auto" w:fill="E2EFD9" w:themeFill="accent6" w:themeFillTint="33"/>
          </w:tcPr>
          <w:p w:rsidR="00773CEC" w:rsidRPr="004622CB" w:rsidRDefault="00773CEC" w:rsidP="00BD5D38">
            <w:pPr>
              <w:rPr>
                <w:rFonts w:ascii="Arial" w:hAnsi="Arial" w:cs="Arial"/>
                <w:sz w:val="16"/>
                <w:szCs w:val="16"/>
              </w:rPr>
            </w:pPr>
            <w:r>
              <w:rPr>
                <w:rFonts w:ascii="Arial" w:hAnsi="Arial" w:cs="Arial"/>
                <w:sz w:val="16"/>
                <w:szCs w:val="16"/>
              </w:rPr>
              <w:t>Als hiervoor, waarbij de keuze vanuit verschillende onderzoeksparadigma’s wordt beschouwd</w:t>
            </w:r>
            <w:r w:rsidR="00BD5D38">
              <w:rPr>
                <w:rFonts w:ascii="Arial" w:hAnsi="Arial" w:cs="Arial"/>
                <w:sz w:val="16"/>
                <w:szCs w:val="16"/>
              </w:rPr>
              <w:t xml:space="preserve">  waar een gewogen conclusie is verbonden</w:t>
            </w:r>
            <w:r>
              <w:rPr>
                <w:rFonts w:ascii="Arial" w:hAnsi="Arial" w:cs="Arial"/>
                <w:sz w:val="16"/>
                <w:szCs w:val="16"/>
              </w:rPr>
              <w:t>.</w:t>
            </w:r>
          </w:p>
        </w:tc>
        <w:tc>
          <w:tcPr>
            <w:tcW w:w="1285" w:type="dxa"/>
            <w:shd w:val="clear" w:color="auto" w:fill="auto"/>
            <w:vAlign w:val="center"/>
          </w:tcPr>
          <w:p w:rsidR="00773CEC" w:rsidRPr="00773CEC" w:rsidRDefault="000B1231" w:rsidP="008035E9">
            <w:pPr>
              <w:jc w:val="center"/>
              <w:rPr>
                <w:rFonts w:ascii="Arial" w:hAnsi="Arial" w:cs="Arial"/>
                <w:b/>
                <w:sz w:val="40"/>
                <w:szCs w:val="40"/>
              </w:rPr>
            </w:pPr>
            <w:r>
              <w:rPr>
                <w:rFonts w:ascii="Arial" w:hAnsi="Arial" w:cs="Arial"/>
                <w:b/>
                <w:sz w:val="40"/>
                <w:szCs w:val="40"/>
              </w:rPr>
              <w:t>6</w:t>
            </w:r>
          </w:p>
        </w:tc>
      </w:tr>
      <w:tr w:rsidR="00773CEC" w:rsidRPr="004622CB" w:rsidTr="007609F5">
        <w:tc>
          <w:tcPr>
            <w:tcW w:w="2265" w:type="dxa"/>
            <w:gridSpan w:val="2"/>
            <w:shd w:val="clear" w:color="auto" w:fill="538135" w:themeFill="accent6" w:themeFillShade="BF"/>
            <w:vAlign w:val="center"/>
          </w:tcPr>
          <w:p w:rsidR="00773CEC" w:rsidRPr="00B77A53" w:rsidRDefault="00773CEC" w:rsidP="008B0FDC">
            <w:pPr>
              <w:jc w:val="center"/>
              <w:rPr>
                <w:rFonts w:ascii="Arial" w:hAnsi="Arial" w:cs="Arial"/>
                <w:b/>
                <w:sz w:val="24"/>
                <w:szCs w:val="24"/>
              </w:rPr>
            </w:pPr>
            <w:r>
              <w:rPr>
                <w:rFonts w:ascii="Arial" w:hAnsi="Arial" w:cs="Arial"/>
                <w:b/>
                <w:color w:val="FFFFFF" w:themeColor="background1"/>
                <w:sz w:val="24"/>
                <w:szCs w:val="24"/>
              </w:rPr>
              <w:t>Argumentatie</w:t>
            </w:r>
          </w:p>
        </w:tc>
        <w:tc>
          <w:tcPr>
            <w:tcW w:w="13187" w:type="dxa"/>
            <w:gridSpan w:val="9"/>
          </w:tcPr>
          <w:p w:rsidR="00773CEC" w:rsidRDefault="00773CEC" w:rsidP="008B0FDC">
            <w:pPr>
              <w:rPr>
                <w:rFonts w:ascii="Arial" w:hAnsi="Arial" w:cs="Arial"/>
                <w:sz w:val="16"/>
                <w:szCs w:val="16"/>
              </w:rPr>
            </w:pPr>
          </w:p>
          <w:p w:rsidR="00773CEC" w:rsidRDefault="000B1231" w:rsidP="008B0FDC">
            <w:pPr>
              <w:rPr>
                <w:rFonts w:ascii="Arial" w:hAnsi="Arial" w:cs="Arial"/>
                <w:sz w:val="16"/>
                <w:szCs w:val="16"/>
              </w:rPr>
            </w:pPr>
            <w:r>
              <w:rPr>
                <w:rFonts w:ascii="Arial" w:hAnsi="Arial" w:cs="Arial"/>
                <w:sz w:val="16"/>
                <w:szCs w:val="16"/>
              </w:rPr>
              <w:t xml:space="preserve">De onderbouwing van de gebruikte dataverzameling is mager. Er wordt wel uitgelegd wat bv een </w:t>
            </w:r>
            <w:proofErr w:type="spellStart"/>
            <w:r>
              <w:rPr>
                <w:rFonts w:ascii="Arial" w:hAnsi="Arial" w:cs="Arial"/>
                <w:sz w:val="16"/>
                <w:szCs w:val="16"/>
              </w:rPr>
              <w:t>destep</w:t>
            </w:r>
            <w:proofErr w:type="spellEnd"/>
            <w:r>
              <w:rPr>
                <w:rFonts w:ascii="Arial" w:hAnsi="Arial" w:cs="Arial"/>
                <w:sz w:val="16"/>
                <w:szCs w:val="16"/>
              </w:rPr>
              <w:t xml:space="preserve"> is maar er is geen onderbouwing van de keuze voor deze aanpak. Typering en methodologische keuzes </w:t>
            </w:r>
            <w:proofErr w:type="spellStart"/>
            <w:r>
              <w:rPr>
                <w:rFonts w:ascii="Arial" w:hAnsi="Arial" w:cs="Arial"/>
                <w:sz w:val="16"/>
                <w:szCs w:val="16"/>
              </w:rPr>
              <w:t>vraagen</w:t>
            </w:r>
            <w:proofErr w:type="spellEnd"/>
            <w:r>
              <w:rPr>
                <w:rFonts w:ascii="Arial" w:hAnsi="Arial" w:cs="Arial"/>
                <w:sz w:val="16"/>
                <w:szCs w:val="16"/>
              </w:rPr>
              <w:t xml:space="preserve"> aandacht. Dit in de volgende </w:t>
            </w:r>
            <w:proofErr w:type="spellStart"/>
            <w:r>
              <w:rPr>
                <w:rFonts w:ascii="Arial" w:hAnsi="Arial" w:cs="Arial"/>
                <w:sz w:val="16"/>
                <w:szCs w:val="16"/>
              </w:rPr>
              <w:t>Ptaak</w:t>
            </w:r>
            <w:proofErr w:type="spellEnd"/>
            <w:r>
              <w:rPr>
                <w:rFonts w:ascii="Arial" w:hAnsi="Arial" w:cs="Arial"/>
                <w:sz w:val="16"/>
                <w:szCs w:val="16"/>
              </w:rPr>
              <w:t xml:space="preserve"> echt beter uitwerken</w:t>
            </w:r>
          </w:p>
          <w:p w:rsidR="00773CEC" w:rsidRPr="004622CB" w:rsidRDefault="00773CEC" w:rsidP="008B0FDC">
            <w:pPr>
              <w:rPr>
                <w:rFonts w:ascii="Arial" w:hAnsi="Arial" w:cs="Arial"/>
                <w:sz w:val="16"/>
                <w:szCs w:val="16"/>
              </w:rPr>
            </w:pPr>
          </w:p>
        </w:tc>
      </w:tr>
      <w:tr w:rsidR="007B604F" w:rsidRPr="004622CB" w:rsidTr="007B604F">
        <w:trPr>
          <w:trHeight w:val="455"/>
        </w:trPr>
        <w:tc>
          <w:tcPr>
            <w:tcW w:w="2244" w:type="dxa"/>
            <w:tcBorders>
              <w:tl2br w:val="single" w:sz="4" w:space="0" w:color="auto"/>
              <w:tr2bl w:val="nil"/>
            </w:tcBorders>
            <w:shd w:val="clear" w:color="auto" w:fill="A8D08D" w:themeFill="accent6" w:themeFillTint="99"/>
          </w:tcPr>
          <w:p w:rsidR="007B604F" w:rsidRPr="00B77A53" w:rsidRDefault="007B604F" w:rsidP="00935ED4">
            <w:pPr>
              <w:jc w:val="right"/>
              <w:rPr>
                <w:rFonts w:ascii="Arial" w:hAnsi="Arial" w:cs="Arial"/>
                <w:b/>
                <w:sz w:val="16"/>
                <w:szCs w:val="16"/>
              </w:rPr>
            </w:pPr>
            <w:r w:rsidRPr="00B77A53">
              <w:rPr>
                <w:rFonts w:ascii="Arial" w:hAnsi="Arial" w:cs="Arial"/>
                <w:b/>
                <w:sz w:val="16"/>
                <w:szCs w:val="16"/>
              </w:rPr>
              <w:t>Beoordeling</w:t>
            </w:r>
          </w:p>
          <w:p w:rsidR="007B604F" w:rsidRPr="004622CB" w:rsidRDefault="007B604F" w:rsidP="00935ED4">
            <w:pPr>
              <w:rPr>
                <w:rFonts w:ascii="Arial" w:hAnsi="Arial" w:cs="Arial"/>
                <w:sz w:val="16"/>
                <w:szCs w:val="16"/>
              </w:rPr>
            </w:pPr>
            <w:r w:rsidRPr="007B604F">
              <w:rPr>
                <w:rFonts w:ascii="Arial" w:hAnsi="Arial" w:cs="Arial"/>
                <w:b/>
                <w:sz w:val="16"/>
                <w:szCs w:val="16"/>
                <w:shd w:val="clear" w:color="auto" w:fill="A8D08D" w:themeFill="accent6" w:themeFillTint="99"/>
              </w:rPr>
              <w:t>Criterium</w:t>
            </w:r>
          </w:p>
        </w:tc>
        <w:tc>
          <w:tcPr>
            <w:tcW w:w="2151" w:type="dxa"/>
            <w:gridSpan w:val="2"/>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Onvoldoende</w:t>
            </w:r>
          </w:p>
        </w:tc>
        <w:tc>
          <w:tcPr>
            <w:tcW w:w="1843" w:type="dxa"/>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6</w:t>
            </w:r>
          </w:p>
        </w:tc>
        <w:tc>
          <w:tcPr>
            <w:tcW w:w="1984" w:type="dxa"/>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7</w:t>
            </w:r>
          </w:p>
        </w:tc>
        <w:tc>
          <w:tcPr>
            <w:tcW w:w="1985" w:type="dxa"/>
            <w:gridSpan w:val="2"/>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8</w:t>
            </w:r>
          </w:p>
        </w:tc>
        <w:tc>
          <w:tcPr>
            <w:tcW w:w="1825" w:type="dxa"/>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9</w:t>
            </w:r>
          </w:p>
        </w:tc>
        <w:tc>
          <w:tcPr>
            <w:tcW w:w="2127" w:type="dxa"/>
            <w:shd w:val="clear" w:color="auto" w:fill="A8D08D" w:themeFill="accent6" w:themeFillTint="99"/>
            <w:vAlign w:val="center"/>
          </w:tcPr>
          <w:p w:rsidR="007B604F" w:rsidRPr="00B77A53" w:rsidRDefault="007B604F" w:rsidP="00935ED4">
            <w:pPr>
              <w:jc w:val="center"/>
              <w:rPr>
                <w:rFonts w:ascii="Arial" w:hAnsi="Arial" w:cs="Arial"/>
                <w:b/>
                <w:sz w:val="16"/>
                <w:szCs w:val="16"/>
              </w:rPr>
            </w:pPr>
            <w:r w:rsidRPr="00B77A53">
              <w:rPr>
                <w:rFonts w:ascii="Arial" w:hAnsi="Arial" w:cs="Arial"/>
                <w:b/>
                <w:sz w:val="16"/>
                <w:szCs w:val="16"/>
              </w:rPr>
              <w:t>10</w:t>
            </w:r>
          </w:p>
        </w:tc>
        <w:tc>
          <w:tcPr>
            <w:tcW w:w="1293" w:type="dxa"/>
            <w:gridSpan w:val="2"/>
            <w:shd w:val="clear" w:color="auto" w:fill="A8D08D" w:themeFill="accent6" w:themeFillTint="99"/>
          </w:tcPr>
          <w:p w:rsidR="007B604F" w:rsidRPr="004622CB" w:rsidRDefault="007B604F" w:rsidP="00935ED4">
            <w:pPr>
              <w:rPr>
                <w:rFonts w:ascii="Arial" w:hAnsi="Arial" w:cs="Arial"/>
                <w:sz w:val="16"/>
                <w:szCs w:val="16"/>
              </w:rPr>
            </w:pPr>
            <w:r w:rsidRPr="000C5B56">
              <w:rPr>
                <w:rFonts w:ascii="Arial" w:hAnsi="Arial" w:cs="Arial"/>
                <w:b/>
                <w:color w:val="FFFFFF" w:themeColor="background1"/>
                <w:sz w:val="16"/>
                <w:szCs w:val="16"/>
              </w:rPr>
              <w:t>Beoordeling</w:t>
            </w:r>
          </w:p>
        </w:tc>
      </w:tr>
      <w:tr w:rsidR="007B604F" w:rsidRPr="004622CB" w:rsidTr="007B604F">
        <w:trPr>
          <w:trHeight w:val="1388"/>
        </w:trPr>
        <w:tc>
          <w:tcPr>
            <w:tcW w:w="2265" w:type="dxa"/>
            <w:gridSpan w:val="2"/>
            <w:shd w:val="clear" w:color="auto" w:fill="C5E0B3" w:themeFill="accent6" w:themeFillTint="66"/>
          </w:tcPr>
          <w:p w:rsidR="007B604F" w:rsidRPr="004622CB" w:rsidRDefault="007B604F" w:rsidP="007B604F">
            <w:pPr>
              <w:rPr>
                <w:rFonts w:ascii="Arial" w:hAnsi="Arial" w:cs="Arial"/>
                <w:sz w:val="16"/>
                <w:szCs w:val="16"/>
              </w:rPr>
            </w:pPr>
            <w:r>
              <w:rPr>
                <w:rFonts w:ascii="Arial" w:hAnsi="Arial" w:cs="Arial"/>
                <w:sz w:val="16"/>
                <w:szCs w:val="16"/>
              </w:rPr>
              <w:t xml:space="preserve">8 - Overall samenhang   </w:t>
            </w:r>
          </w:p>
        </w:tc>
        <w:tc>
          <w:tcPr>
            <w:tcW w:w="2130" w:type="dxa"/>
            <w:shd w:val="clear" w:color="auto" w:fill="E2EFD9" w:themeFill="accent6" w:themeFillTint="33"/>
          </w:tcPr>
          <w:p w:rsidR="007B604F" w:rsidRPr="004622CB" w:rsidRDefault="007B604F" w:rsidP="007B604F">
            <w:pPr>
              <w:rPr>
                <w:rFonts w:ascii="Arial" w:hAnsi="Arial" w:cs="Arial"/>
                <w:sz w:val="16"/>
                <w:szCs w:val="16"/>
              </w:rPr>
            </w:pPr>
            <w:r>
              <w:rPr>
                <w:rFonts w:ascii="Arial" w:hAnsi="Arial" w:cs="Arial"/>
                <w:sz w:val="16"/>
                <w:szCs w:val="16"/>
              </w:rPr>
              <w:t>Het product toont weinig samenhang, kent veel onvolledigheden. Het geeft geen of niet juist onderbouwd antwoord op de vraag.</w:t>
            </w:r>
          </w:p>
        </w:tc>
        <w:tc>
          <w:tcPr>
            <w:tcW w:w="1843" w:type="dxa"/>
            <w:shd w:val="clear" w:color="auto" w:fill="E2EFD9" w:themeFill="accent6" w:themeFillTint="33"/>
          </w:tcPr>
          <w:p w:rsidR="007B604F" w:rsidRPr="00B77A53" w:rsidRDefault="007B604F" w:rsidP="007B604F">
            <w:pPr>
              <w:rPr>
                <w:rFonts w:ascii="Arial" w:hAnsi="Arial" w:cs="Arial"/>
                <w:sz w:val="16"/>
                <w:szCs w:val="16"/>
              </w:rPr>
            </w:pPr>
            <w:r>
              <w:rPr>
                <w:rFonts w:ascii="Arial" w:hAnsi="Arial" w:cs="Arial"/>
                <w:sz w:val="16"/>
                <w:szCs w:val="16"/>
              </w:rPr>
              <w:t>Het product is relevant, en geeft een passend antwoord op de vraag uit de praktijk. In grote lijnen voldoende, in uitwerking soms onvolledig of incorrect.</w:t>
            </w:r>
          </w:p>
        </w:tc>
        <w:tc>
          <w:tcPr>
            <w:tcW w:w="1984" w:type="dxa"/>
            <w:shd w:val="clear" w:color="auto" w:fill="E2EFD9" w:themeFill="accent6" w:themeFillTint="33"/>
          </w:tcPr>
          <w:p w:rsidR="007B604F" w:rsidRPr="00B77A53" w:rsidRDefault="007B604F" w:rsidP="00935ED4">
            <w:pPr>
              <w:rPr>
                <w:rFonts w:ascii="Arial" w:hAnsi="Arial" w:cs="Arial"/>
                <w:sz w:val="16"/>
                <w:szCs w:val="16"/>
              </w:rPr>
            </w:pPr>
            <w:r>
              <w:rPr>
                <w:rFonts w:ascii="Arial" w:hAnsi="Arial" w:cs="Arial"/>
                <w:sz w:val="16"/>
                <w:szCs w:val="16"/>
              </w:rPr>
              <w:t>Als hiervoor, waarbij de uitwerkingen volledig en correct zijn, hooguit onvolledigheid  in details.</w:t>
            </w:r>
          </w:p>
        </w:tc>
        <w:tc>
          <w:tcPr>
            <w:tcW w:w="1985" w:type="dxa"/>
            <w:gridSpan w:val="2"/>
            <w:shd w:val="clear" w:color="auto" w:fill="E2EFD9" w:themeFill="accent6" w:themeFillTint="33"/>
          </w:tcPr>
          <w:p w:rsidR="007B604F" w:rsidRPr="000C5B56" w:rsidRDefault="007B604F" w:rsidP="00935ED4">
            <w:pPr>
              <w:rPr>
                <w:rFonts w:ascii="Arial" w:hAnsi="Arial" w:cs="Arial"/>
                <w:sz w:val="16"/>
                <w:szCs w:val="16"/>
              </w:rPr>
            </w:pPr>
            <w:r>
              <w:rPr>
                <w:rFonts w:ascii="Arial" w:hAnsi="Arial" w:cs="Arial"/>
                <w:sz w:val="16"/>
                <w:szCs w:val="16"/>
              </w:rPr>
              <w:t>Als hiervoor, zonder onvolledigheden waarbij het innovatietraject  aantoonbaar   gewaardeerd wordt door betrokkenen in de pedagogische context.</w:t>
            </w:r>
          </w:p>
        </w:tc>
        <w:tc>
          <w:tcPr>
            <w:tcW w:w="1825" w:type="dxa"/>
            <w:shd w:val="clear" w:color="auto" w:fill="E2EFD9" w:themeFill="accent6" w:themeFillTint="33"/>
          </w:tcPr>
          <w:p w:rsidR="007B604F" w:rsidRPr="00B77A53" w:rsidRDefault="007B604F" w:rsidP="00935ED4">
            <w:pPr>
              <w:rPr>
                <w:rFonts w:ascii="Arial" w:hAnsi="Arial" w:cs="Arial"/>
                <w:sz w:val="16"/>
                <w:szCs w:val="16"/>
              </w:rPr>
            </w:pPr>
            <w:r>
              <w:rPr>
                <w:rFonts w:ascii="Arial" w:hAnsi="Arial" w:cs="Arial"/>
                <w:sz w:val="16"/>
                <w:szCs w:val="16"/>
              </w:rPr>
              <w:t>Als hiervoor , waarbij het innovatietraject aantoonbaar gewaardeerd wordt door de  beroepsgroep.</w:t>
            </w:r>
          </w:p>
        </w:tc>
        <w:tc>
          <w:tcPr>
            <w:tcW w:w="2127" w:type="dxa"/>
            <w:shd w:val="clear" w:color="auto" w:fill="E2EFD9" w:themeFill="accent6" w:themeFillTint="33"/>
          </w:tcPr>
          <w:p w:rsidR="007B604F" w:rsidRPr="00B77A53" w:rsidRDefault="007B604F" w:rsidP="00935ED4">
            <w:pPr>
              <w:rPr>
                <w:rFonts w:ascii="Arial" w:hAnsi="Arial" w:cs="Arial"/>
                <w:sz w:val="16"/>
                <w:szCs w:val="16"/>
              </w:rPr>
            </w:pPr>
            <w:r>
              <w:rPr>
                <w:rFonts w:ascii="Arial" w:hAnsi="Arial" w:cs="Arial"/>
                <w:sz w:val="16"/>
                <w:szCs w:val="16"/>
              </w:rPr>
              <w:t>Als hiervoor , het pedagogische innovatietraject aantoonbaar gewaardeerd wordt door   andere maatschappelijke  partijen, buiten de beroepsgroep.</w:t>
            </w:r>
          </w:p>
        </w:tc>
        <w:tc>
          <w:tcPr>
            <w:tcW w:w="1293" w:type="dxa"/>
            <w:gridSpan w:val="2"/>
            <w:shd w:val="clear" w:color="auto" w:fill="E2EFD9" w:themeFill="accent6" w:themeFillTint="33"/>
            <w:vAlign w:val="center"/>
          </w:tcPr>
          <w:p w:rsidR="007B604F" w:rsidRPr="00773CEC" w:rsidRDefault="007F4D3B" w:rsidP="00935ED4">
            <w:pPr>
              <w:jc w:val="center"/>
              <w:rPr>
                <w:rFonts w:ascii="Arial" w:hAnsi="Arial" w:cs="Arial"/>
                <w:b/>
                <w:sz w:val="40"/>
                <w:szCs w:val="40"/>
              </w:rPr>
            </w:pPr>
            <w:r>
              <w:rPr>
                <w:rFonts w:ascii="Arial" w:hAnsi="Arial" w:cs="Arial"/>
                <w:b/>
                <w:sz w:val="40"/>
                <w:szCs w:val="40"/>
              </w:rPr>
              <w:t>8</w:t>
            </w:r>
          </w:p>
        </w:tc>
      </w:tr>
      <w:tr w:rsidR="007B604F" w:rsidRPr="004622CB" w:rsidTr="00935ED4">
        <w:tc>
          <w:tcPr>
            <w:tcW w:w="2265" w:type="dxa"/>
            <w:gridSpan w:val="2"/>
            <w:shd w:val="clear" w:color="auto" w:fill="538135" w:themeFill="accent6" w:themeFillShade="BF"/>
            <w:vAlign w:val="center"/>
          </w:tcPr>
          <w:p w:rsidR="007B604F" w:rsidRPr="00B77A53" w:rsidRDefault="007B604F" w:rsidP="00935ED4">
            <w:pPr>
              <w:jc w:val="center"/>
              <w:rPr>
                <w:rFonts w:ascii="Arial" w:hAnsi="Arial" w:cs="Arial"/>
                <w:b/>
                <w:sz w:val="24"/>
                <w:szCs w:val="24"/>
              </w:rPr>
            </w:pPr>
            <w:r>
              <w:rPr>
                <w:rFonts w:ascii="Arial" w:hAnsi="Arial" w:cs="Arial"/>
                <w:b/>
                <w:color w:val="FFFFFF" w:themeColor="background1"/>
                <w:sz w:val="24"/>
                <w:szCs w:val="24"/>
              </w:rPr>
              <w:t>Argumentatie</w:t>
            </w:r>
          </w:p>
        </w:tc>
        <w:tc>
          <w:tcPr>
            <w:tcW w:w="13187" w:type="dxa"/>
            <w:gridSpan w:val="9"/>
          </w:tcPr>
          <w:p w:rsidR="007B604F" w:rsidRDefault="007B604F" w:rsidP="00935ED4">
            <w:pPr>
              <w:rPr>
                <w:rFonts w:ascii="Arial" w:hAnsi="Arial" w:cs="Arial"/>
                <w:sz w:val="16"/>
                <w:szCs w:val="16"/>
              </w:rPr>
            </w:pPr>
          </w:p>
          <w:p w:rsidR="007B604F" w:rsidRDefault="007F4D3B" w:rsidP="00935ED4">
            <w:pPr>
              <w:rPr>
                <w:rFonts w:ascii="Arial" w:hAnsi="Arial" w:cs="Arial"/>
                <w:sz w:val="16"/>
                <w:szCs w:val="16"/>
              </w:rPr>
            </w:pPr>
            <w:r>
              <w:rPr>
                <w:rFonts w:ascii="Arial" w:hAnsi="Arial" w:cs="Arial"/>
                <w:sz w:val="16"/>
                <w:szCs w:val="16"/>
              </w:rPr>
              <w:t>Een consistent, samenhangend analyse</w:t>
            </w:r>
          </w:p>
          <w:p w:rsidR="007B604F" w:rsidRPr="004622CB" w:rsidRDefault="007B604F" w:rsidP="00935ED4">
            <w:pPr>
              <w:rPr>
                <w:rFonts w:ascii="Arial" w:hAnsi="Arial" w:cs="Arial"/>
                <w:sz w:val="16"/>
                <w:szCs w:val="16"/>
              </w:rPr>
            </w:pPr>
          </w:p>
        </w:tc>
      </w:tr>
      <w:tr w:rsidR="00773CEC" w:rsidRPr="004622CB" w:rsidTr="007609F5">
        <w:tc>
          <w:tcPr>
            <w:tcW w:w="2244" w:type="dxa"/>
          </w:tcPr>
          <w:p w:rsidR="00773CEC" w:rsidRDefault="00773CEC" w:rsidP="00A2735E">
            <w:pPr>
              <w:rPr>
                <w:rFonts w:ascii="Arial" w:hAnsi="Arial" w:cs="Arial"/>
                <w:sz w:val="16"/>
                <w:szCs w:val="16"/>
              </w:rPr>
            </w:pPr>
            <w:r>
              <w:br w:type="page"/>
            </w:r>
            <w:r w:rsidRPr="004622CB">
              <w:rPr>
                <w:rFonts w:ascii="Arial" w:hAnsi="Arial" w:cs="Arial"/>
                <w:sz w:val="16"/>
                <w:szCs w:val="16"/>
              </w:rPr>
              <w:t>Totaal</w:t>
            </w:r>
          </w:p>
          <w:p w:rsidR="00773CEC" w:rsidRPr="004622CB" w:rsidRDefault="00773CEC" w:rsidP="00A2735E">
            <w:pPr>
              <w:rPr>
                <w:rFonts w:ascii="Arial" w:hAnsi="Arial" w:cs="Arial"/>
                <w:sz w:val="16"/>
                <w:szCs w:val="16"/>
              </w:rPr>
            </w:pPr>
          </w:p>
        </w:tc>
        <w:tc>
          <w:tcPr>
            <w:tcW w:w="13208" w:type="dxa"/>
            <w:gridSpan w:val="10"/>
          </w:tcPr>
          <w:p w:rsidR="00773CEC" w:rsidRPr="004622CB" w:rsidRDefault="00773CEC" w:rsidP="00180482">
            <w:pPr>
              <w:rPr>
                <w:rFonts w:ascii="Arial" w:hAnsi="Arial" w:cs="Arial"/>
                <w:sz w:val="16"/>
                <w:szCs w:val="16"/>
              </w:rPr>
            </w:pPr>
            <w:r>
              <w:rPr>
                <w:rFonts w:ascii="Arial" w:hAnsi="Arial" w:cs="Arial"/>
                <w:sz w:val="16"/>
                <w:szCs w:val="16"/>
              </w:rPr>
              <w:t>Het totaal cijfer komt tot stand door de som voor de afzonderlijke criteria, gedeeld door het aantal criteria. Alle criteria hebben een gelijk gewicht.</w:t>
            </w:r>
          </w:p>
        </w:tc>
      </w:tr>
      <w:tr w:rsidR="00773CEC" w:rsidRPr="004622CB" w:rsidTr="00670723">
        <w:trPr>
          <w:trHeight w:val="330"/>
        </w:trPr>
        <w:tc>
          <w:tcPr>
            <w:tcW w:w="15452" w:type="dxa"/>
            <w:gridSpan w:val="11"/>
          </w:tcPr>
          <w:p w:rsidR="00773CEC" w:rsidRDefault="00773CEC" w:rsidP="00B86473">
            <w:pPr>
              <w:tabs>
                <w:tab w:val="left" w:pos="1425"/>
              </w:tabs>
              <w:rPr>
                <w:rFonts w:ascii="Arial" w:hAnsi="Arial" w:cs="Arial"/>
                <w:sz w:val="16"/>
                <w:szCs w:val="16"/>
              </w:rPr>
            </w:pPr>
            <w:r>
              <w:rPr>
                <w:rFonts w:ascii="Arial" w:hAnsi="Arial" w:cs="Arial"/>
                <w:sz w:val="16"/>
                <w:szCs w:val="16"/>
              </w:rPr>
              <w:lastRenderedPageBreak/>
              <w:t xml:space="preserve">Ruimte voor extra aantekeningen: </w:t>
            </w:r>
          </w:p>
          <w:p w:rsidR="00773CEC" w:rsidRDefault="00773CEC" w:rsidP="00F46AA9">
            <w:pPr>
              <w:rPr>
                <w:rFonts w:ascii="Arial" w:hAnsi="Arial" w:cs="Arial"/>
                <w:sz w:val="16"/>
                <w:szCs w:val="16"/>
              </w:rPr>
            </w:pPr>
          </w:p>
          <w:p w:rsidR="00773CEC" w:rsidRDefault="00773CEC" w:rsidP="00F46AA9">
            <w:pPr>
              <w:rPr>
                <w:rFonts w:ascii="Arial" w:hAnsi="Arial" w:cs="Arial"/>
                <w:sz w:val="16"/>
                <w:szCs w:val="16"/>
              </w:rPr>
            </w:pPr>
          </w:p>
          <w:p w:rsidR="00773CEC" w:rsidRDefault="00773CEC" w:rsidP="00F46AA9">
            <w:pPr>
              <w:rPr>
                <w:rFonts w:ascii="Arial" w:hAnsi="Arial" w:cs="Arial"/>
                <w:sz w:val="16"/>
                <w:szCs w:val="16"/>
              </w:rPr>
            </w:pPr>
          </w:p>
          <w:p w:rsidR="00773CEC" w:rsidRPr="004622CB" w:rsidRDefault="00773CEC" w:rsidP="00F46AA9">
            <w:pPr>
              <w:rPr>
                <w:rFonts w:ascii="Arial" w:hAnsi="Arial" w:cs="Arial"/>
                <w:sz w:val="16"/>
                <w:szCs w:val="16"/>
              </w:rPr>
            </w:pPr>
          </w:p>
        </w:tc>
      </w:tr>
    </w:tbl>
    <w:p w:rsidR="00BC0F06" w:rsidRDefault="00BC0F06" w:rsidP="00BC0F06">
      <w:pPr>
        <w:rPr>
          <w:rFonts w:ascii="Arial" w:hAnsi="Arial" w:cs="Arial"/>
          <w:b/>
          <w:sz w:val="18"/>
          <w:szCs w:val="18"/>
        </w:rPr>
      </w:pPr>
    </w:p>
    <w:sectPr w:rsidR="00BC0F06" w:rsidSect="00B77A53">
      <w:headerReference w:type="default" r:id="rId10"/>
      <w:footerReference w:type="default" r:id="rId11"/>
      <w:pgSz w:w="16838" w:h="11906" w:orient="landscape" w:code="9"/>
      <w:pgMar w:top="1135" w:right="1418"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88" w:rsidRDefault="00BF0988" w:rsidP="00AC0241">
      <w:pPr>
        <w:spacing w:after="0" w:line="240" w:lineRule="auto"/>
      </w:pPr>
      <w:r>
        <w:separator/>
      </w:r>
    </w:p>
  </w:endnote>
  <w:endnote w:type="continuationSeparator" w:id="0">
    <w:p w:rsidR="00BF0988" w:rsidRDefault="00BF0988" w:rsidP="00AC0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E00002FF" w:usb1="5200205F" w:usb2="00A0C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018919"/>
      <w:docPartObj>
        <w:docPartGallery w:val="Page Numbers (Bottom of Page)"/>
        <w:docPartUnique/>
      </w:docPartObj>
    </w:sdtPr>
    <w:sdtContent>
      <w:p w:rsidR="007179F8" w:rsidRDefault="007179F8" w:rsidP="009E25B6">
        <w:pPr>
          <w:pStyle w:val="Voettekst"/>
        </w:pPr>
        <w:r>
          <w:rPr>
            <w:rFonts w:ascii="Arial" w:hAnsi="Arial" w:cs="Arial"/>
            <w:noProof/>
            <w:color w:val="0000FF"/>
            <w:sz w:val="15"/>
            <w:szCs w:val="15"/>
            <w:lang w:eastAsia="nl-NL"/>
          </w:rPr>
          <w:drawing>
            <wp:anchor distT="0" distB="0" distL="114300" distR="114300" simplePos="0" relativeHeight="251688448" behindDoc="1" locked="0" layoutInCell="1" allowOverlap="1">
              <wp:simplePos x="0" y="0"/>
              <wp:positionH relativeFrom="column">
                <wp:posOffset>-24130</wp:posOffset>
              </wp:positionH>
              <wp:positionV relativeFrom="paragraph">
                <wp:posOffset>-63500</wp:posOffset>
              </wp:positionV>
              <wp:extent cx="638175" cy="434975"/>
              <wp:effectExtent l="0" t="0" r="9525" b="3175"/>
              <wp:wrapThrough wrapText="bothSides">
                <wp:wrapPolygon edited="0">
                  <wp:start x="0" y="0"/>
                  <wp:lineTo x="0" y="20812"/>
                  <wp:lineTo x="21278" y="20812"/>
                  <wp:lineTo x="21278" y="0"/>
                  <wp:lineTo x="0" y="0"/>
                </wp:wrapPolygon>
              </wp:wrapThrough>
              <wp:docPr id="4" name="Afbeelding 4" descr="NHL Hogeschool">
                <a:hlinkClick xmlns:a="http://schemas.openxmlformats.org/drawingml/2006/main" r:id="rId1" tooltip="&quot;Ga terug naar MijnNH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L Hogeschool">
                        <a:hlinkClick r:id="rId1" tooltip="&quot;Ga terug naar MijnNHL&quot;"/>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434975"/>
                      </a:xfrm>
                      <a:prstGeom prst="rect">
                        <a:avLst/>
                      </a:prstGeom>
                      <a:noFill/>
                      <a:ln>
                        <a:noFill/>
                      </a:ln>
                    </pic:spPr>
                  </pic:pic>
                </a:graphicData>
              </a:graphic>
            </wp:anchor>
          </w:drawing>
        </w:r>
        <w:r>
          <w:tab/>
          <w:t xml:space="preserve">                        Beoordelingsmatrix – RUBRIC Pedagogische Professi</w:t>
        </w:r>
        <w:r w:rsidR="00F61939">
          <w:t>onaliseringstaak 2</w:t>
        </w:r>
        <w:r>
          <w:t xml:space="preserve"> –</w:t>
        </w:r>
        <w:r w:rsidR="00CB256A">
          <w:t xml:space="preserve"> cohort 2015 </w:t>
        </w:r>
        <w:r>
          <w:t xml:space="preserve"> </w:t>
        </w:r>
        <w:proofErr w:type="spellStart"/>
        <w:r>
          <w:t>Master</w:t>
        </w:r>
        <w:proofErr w:type="spellEnd"/>
        <w:r>
          <w:t xml:space="preserve"> Pedagogiek  - </w:t>
        </w:r>
        <w:r>
          <w:tab/>
        </w:r>
        <w:r>
          <w:tab/>
        </w:r>
        <w:r>
          <w:tab/>
        </w:r>
        <w:r>
          <w:tab/>
        </w:r>
        <w:r>
          <w:tab/>
          <w:t xml:space="preserve">                                 </w:t>
        </w:r>
        <w:r w:rsidR="00C833DF">
          <w:fldChar w:fldCharType="begin"/>
        </w:r>
        <w:r w:rsidR="00E177C8">
          <w:instrText>PAGE   \* MERGEFORMAT</w:instrText>
        </w:r>
        <w:r w:rsidR="00C833DF">
          <w:fldChar w:fldCharType="separate"/>
        </w:r>
        <w:r w:rsidR="00966761">
          <w:rPr>
            <w:noProof/>
          </w:rPr>
          <w:t>7</w:t>
        </w:r>
        <w:r w:rsidR="00C833DF">
          <w:rPr>
            <w:noProof/>
          </w:rPr>
          <w:fldChar w:fldCharType="end"/>
        </w:r>
      </w:p>
    </w:sdtContent>
  </w:sdt>
  <w:p w:rsidR="007179F8" w:rsidRDefault="007179F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88" w:rsidRDefault="00BF0988" w:rsidP="00AC0241">
      <w:pPr>
        <w:spacing w:after="0" w:line="240" w:lineRule="auto"/>
      </w:pPr>
      <w:r>
        <w:separator/>
      </w:r>
    </w:p>
  </w:footnote>
  <w:footnote w:type="continuationSeparator" w:id="0">
    <w:p w:rsidR="00BF0988" w:rsidRDefault="00BF0988" w:rsidP="00AC0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4"/>
      <w:gridCol w:w="708"/>
      <w:gridCol w:w="2832"/>
      <w:gridCol w:w="2688"/>
      <w:gridCol w:w="2549"/>
      <w:gridCol w:w="3820"/>
    </w:tblGrid>
    <w:tr w:rsidR="007179F8" w:rsidRPr="005B1EF0" w:rsidTr="00B77A53">
      <w:trPr>
        <w:trHeight w:val="268"/>
      </w:trPr>
      <w:tc>
        <w:tcPr>
          <w:tcW w:w="2565" w:type="dxa"/>
          <w:vMerge w:val="restart"/>
          <w:shd w:val="clear" w:color="auto" w:fill="A8D08D" w:themeFill="accent6" w:themeFillTint="99"/>
          <w:vAlign w:val="center"/>
        </w:tcPr>
        <w:p w:rsidR="007179F8" w:rsidRPr="005B1EF0" w:rsidRDefault="007179F8" w:rsidP="008229A2">
          <w:pPr>
            <w:pStyle w:val="Koptekst"/>
            <w:jc w:val="center"/>
            <w:rPr>
              <w:rFonts w:ascii="Geneva" w:hAnsi="Geneva"/>
              <w:b/>
              <w:sz w:val="20"/>
              <w:szCs w:val="20"/>
            </w:rPr>
          </w:pPr>
          <w:r>
            <w:rPr>
              <w:rFonts w:ascii="Geneva" w:hAnsi="Geneva"/>
              <w:b/>
              <w:sz w:val="20"/>
              <w:szCs w:val="20"/>
            </w:rPr>
            <w:t>RUBRIC</w:t>
          </w:r>
          <w:r w:rsidRPr="005B1EF0">
            <w:rPr>
              <w:rFonts w:ascii="Geneva" w:hAnsi="Geneva"/>
              <w:b/>
              <w:sz w:val="20"/>
              <w:szCs w:val="20"/>
            </w:rPr>
            <w:br/>
            <w:t>Pedagogische Professionaliseringstaak</w:t>
          </w:r>
        </w:p>
      </w:tc>
      <w:tc>
        <w:tcPr>
          <w:tcW w:w="709" w:type="dxa"/>
          <w:vMerge w:val="restart"/>
          <w:vAlign w:val="center"/>
        </w:tcPr>
        <w:p w:rsidR="007179F8" w:rsidRPr="005B1EF0" w:rsidRDefault="007179F8" w:rsidP="008229A2">
          <w:pPr>
            <w:pStyle w:val="Koptekst"/>
            <w:jc w:val="center"/>
            <w:rPr>
              <w:rFonts w:ascii="Geneva" w:hAnsi="Geneva"/>
              <w:b/>
              <w:sz w:val="72"/>
              <w:szCs w:val="72"/>
            </w:rPr>
          </w:pPr>
          <w:r>
            <w:rPr>
              <w:rFonts w:ascii="Geneva" w:hAnsi="Geneva"/>
              <w:b/>
              <w:sz w:val="72"/>
              <w:szCs w:val="72"/>
            </w:rPr>
            <w:t>2</w:t>
          </w:r>
        </w:p>
      </w:tc>
      <w:tc>
        <w:tcPr>
          <w:tcW w:w="2835" w:type="dxa"/>
          <w:shd w:val="clear" w:color="auto" w:fill="A8D08D" w:themeFill="accent6" w:themeFillTint="99"/>
          <w:vAlign w:val="center"/>
        </w:tcPr>
        <w:p w:rsidR="007179F8" w:rsidRPr="005B1EF0" w:rsidRDefault="007179F8" w:rsidP="008229A2">
          <w:pPr>
            <w:pStyle w:val="Koptekst"/>
            <w:jc w:val="center"/>
            <w:rPr>
              <w:rFonts w:ascii="Geneva" w:hAnsi="Geneva"/>
              <w:b/>
              <w:sz w:val="20"/>
              <w:szCs w:val="20"/>
            </w:rPr>
          </w:pPr>
          <w:r w:rsidRPr="005B1EF0">
            <w:rPr>
              <w:rFonts w:ascii="Geneva" w:hAnsi="Geneva"/>
              <w:b/>
              <w:sz w:val="20"/>
              <w:szCs w:val="20"/>
            </w:rPr>
            <w:t>Naam en studentnummer:</w:t>
          </w:r>
        </w:p>
      </w:tc>
      <w:tc>
        <w:tcPr>
          <w:tcW w:w="2693" w:type="dxa"/>
          <w:shd w:val="clear" w:color="auto" w:fill="auto"/>
          <w:vAlign w:val="center"/>
        </w:tcPr>
        <w:p w:rsidR="007179F8" w:rsidRPr="005B1EF0" w:rsidRDefault="00084BCB" w:rsidP="008229A2">
          <w:pPr>
            <w:pStyle w:val="Koptekst"/>
            <w:jc w:val="center"/>
            <w:rPr>
              <w:rFonts w:ascii="Geneva" w:hAnsi="Geneva"/>
              <w:sz w:val="20"/>
              <w:szCs w:val="20"/>
            </w:rPr>
          </w:pPr>
          <w:proofErr w:type="spellStart"/>
          <w:r>
            <w:rPr>
              <w:rFonts w:ascii="Geneva" w:hAnsi="Geneva"/>
              <w:sz w:val="20"/>
              <w:szCs w:val="20"/>
            </w:rPr>
            <w:t>Janny</w:t>
          </w:r>
          <w:proofErr w:type="spellEnd"/>
          <w:r>
            <w:rPr>
              <w:rFonts w:ascii="Geneva" w:hAnsi="Geneva"/>
              <w:sz w:val="20"/>
              <w:szCs w:val="20"/>
            </w:rPr>
            <w:t xml:space="preserve"> de Vries</w:t>
          </w:r>
        </w:p>
      </w:tc>
      <w:tc>
        <w:tcPr>
          <w:tcW w:w="2552"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r w:rsidRPr="005B1EF0">
            <w:rPr>
              <w:rFonts w:ascii="Geneva" w:hAnsi="Geneva"/>
              <w:b/>
              <w:sz w:val="20"/>
              <w:szCs w:val="20"/>
            </w:rPr>
            <w:t>Assessor 1</w:t>
          </w:r>
        </w:p>
      </w:tc>
      <w:tc>
        <w:tcPr>
          <w:tcW w:w="3827" w:type="dxa"/>
          <w:shd w:val="clear" w:color="auto" w:fill="auto"/>
          <w:vAlign w:val="center"/>
        </w:tcPr>
        <w:p w:rsidR="007179F8" w:rsidRPr="005B1EF0" w:rsidRDefault="00084BCB" w:rsidP="008229A2">
          <w:pPr>
            <w:pStyle w:val="Koptekst"/>
            <w:jc w:val="center"/>
            <w:rPr>
              <w:rFonts w:ascii="Geneva" w:hAnsi="Geneva"/>
              <w:sz w:val="20"/>
              <w:szCs w:val="20"/>
            </w:rPr>
          </w:pPr>
          <w:proofErr w:type="spellStart"/>
          <w:r>
            <w:rPr>
              <w:rFonts w:ascii="Geneva" w:hAnsi="Geneva"/>
              <w:sz w:val="20"/>
              <w:szCs w:val="20"/>
            </w:rPr>
            <w:t>D.A.Bos</w:t>
          </w:r>
          <w:proofErr w:type="spellEnd"/>
        </w:p>
      </w:tc>
    </w:tr>
    <w:tr w:rsidR="007179F8" w:rsidRPr="005B1EF0" w:rsidTr="00B77A53">
      <w:trPr>
        <w:trHeight w:val="272"/>
      </w:trPr>
      <w:tc>
        <w:tcPr>
          <w:tcW w:w="2565" w:type="dxa"/>
          <w:vMerge/>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p>
      </w:tc>
      <w:tc>
        <w:tcPr>
          <w:tcW w:w="709" w:type="dxa"/>
          <w:vMerge/>
          <w:vAlign w:val="center"/>
        </w:tcPr>
        <w:p w:rsidR="007179F8" w:rsidRPr="005B1EF0" w:rsidRDefault="007179F8" w:rsidP="008B0FDC">
          <w:pPr>
            <w:pStyle w:val="Koptekst"/>
            <w:jc w:val="center"/>
            <w:rPr>
              <w:rFonts w:ascii="Geneva" w:hAnsi="Geneva"/>
              <w:b/>
              <w:sz w:val="20"/>
              <w:szCs w:val="20"/>
            </w:rPr>
          </w:pPr>
        </w:p>
      </w:tc>
      <w:tc>
        <w:tcPr>
          <w:tcW w:w="2835"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r w:rsidRPr="005B1EF0">
            <w:rPr>
              <w:rFonts w:ascii="Geneva" w:hAnsi="Geneva"/>
              <w:b/>
              <w:sz w:val="20"/>
              <w:szCs w:val="20"/>
            </w:rPr>
            <w:t>Datum ingeleverd:</w:t>
          </w:r>
        </w:p>
      </w:tc>
      <w:tc>
        <w:tcPr>
          <w:tcW w:w="2693" w:type="dxa"/>
          <w:shd w:val="clear" w:color="auto" w:fill="auto"/>
          <w:vAlign w:val="center"/>
        </w:tcPr>
        <w:p w:rsidR="007179F8" w:rsidRPr="005B1EF0" w:rsidRDefault="00084BCB" w:rsidP="008B0FDC">
          <w:pPr>
            <w:pStyle w:val="Koptekst"/>
            <w:jc w:val="center"/>
            <w:rPr>
              <w:rFonts w:ascii="Geneva" w:hAnsi="Geneva"/>
              <w:sz w:val="20"/>
              <w:szCs w:val="20"/>
            </w:rPr>
          </w:pPr>
          <w:r>
            <w:rPr>
              <w:rFonts w:ascii="Geneva" w:hAnsi="Geneva"/>
              <w:sz w:val="20"/>
              <w:szCs w:val="20"/>
            </w:rPr>
            <w:t>14-09-2016</w:t>
          </w:r>
        </w:p>
      </w:tc>
      <w:tc>
        <w:tcPr>
          <w:tcW w:w="2552"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r w:rsidRPr="005B1EF0">
            <w:rPr>
              <w:rFonts w:ascii="Geneva" w:hAnsi="Geneva"/>
              <w:b/>
              <w:sz w:val="20"/>
              <w:szCs w:val="20"/>
            </w:rPr>
            <w:t>Assessor 2</w:t>
          </w:r>
        </w:p>
      </w:tc>
      <w:tc>
        <w:tcPr>
          <w:tcW w:w="3827" w:type="dxa"/>
          <w:shd w:val="clear" w:color="auto" w:fill="auto"/>
          <w:vAlign w:val="center"/>
        </w:tcPr>
        <w:p w:rsidR="007179F8" w:rsidRPr="005B1EF0" w:rsidRDefault="007179F8" w:rsidP="008229A2">
          <w:pPr>
            <w:pStyle w:val="Koptekst"/>
            <w:jc w:val="center"/>
            <w:rPr>
              <w:rFonts w:ascii="Geneva" w:hAnsi="Geneva"/>
              <w:sz w:val="20"/>
              <w:szCs w:val="20"/>
            </w:rPr>
          </w:pPr>
        </w:p>
      </w:tc>
    </w:tr>
    <w:tr w:rsidR="007179F8" w:rsidRPr="005B1EF0" w:rsidTr="00B77A53">
      <w:trPr>
        <w:trHeight w:val="276"/>
      </w:trPr>
      <w:tc>
        <w:tcPr>
          <w:tcW w:w="2565" w:type="dxa"/>
          <w:vMerge/>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p>
      </w:tc>
      <w:tc>
        <w:tcPr>
          <w:tcW w:w="709" w:type="dxa"/>
          <w:vMerge/>
          <w:vAlign w:val="center"/>
        </w:tcPr>
        <w:p w:rsidR="007179F8" w:rsidRPr="005B1EF0" w:rsidRDefault="007179F8" w:rsidP="008B0FDC">
          <w:pPr>
            <w:pStyle w:val="Koptekst"/>
            <w:jc w:val="center"/>
            <w:rPr>
              <w:rFonts w:ascii="Geneva" w:hAnsi="Geneva"/>
              <w:b/>
              <w:sz w:val="20"/>
              <w:szCs w:val="20"/>
            </w:rPr>
          </w:pPr>
        </w:p>
      </w:tc>
      <w:tc>
        <w:tcPr>
          <w:tcW w:w="2835"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r w:rsidRPr="005B1EF0">
            <w:rPr>
              <w:rFonts w:ascii="Geneva" w:hAnsi="Geneva"/>
              <w:b/>
              <w:sz w:val="20"/>
              <w:szCs w:val="20"/>
            </w:rPr>
            <w:t>Datum beoordeling:</w:t>
          </w:r>
        </w:p>
      </w:tc>
      <w:tc>
        <w:tcPr>
          <w:tcW w:w="2693" w:type="dxa"/>
          <w:shd w:val="clear" w:color="auto" w:fill="auto"/>
          <w:vAlign w:val="center"/>
        </w:tcPr>
        <w:p w:rsidR="007179F8" w:rsidRPr="005B1EF0" w:rsidRDefault="00084BCB" w:rsidP="008B0FDC">
          <w:pPr>
            <w:pStyle w:val="Koptekst"/>
            <w:jc w:val="center"/>
            <w:rPr>
              <w:rFonts w:ascii="Geneva" w:hAnsi="Geneva"/>
              <w:sz w:val="20"/>
              <w:szCs w:val="20"/>
            </w:rPr>
          </w:pPr>
          <w:r>
            <w:rPr>
              <w:rFonts w:ascii="Geneva" w:hAnsi="Geneva"/>
              <w:sz w:val="20"/>
              <w:szCs w:val="20"/>
            </w:rPr>
            <w:t>21-09-2016</w:t>
          </w:r>
        </w:p>
      </w:tc>
      <w:tc>
        <w:tcPr>
          <w:tcW w:w="2552"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r w:rsidRPr="005B1EF0">
            <w:rPr>
              <w:rFonts w:ascii="Geneva" w:hAnsi="Geneva"/>
              <w:b/>
              <w:sz w:val="20"/>
              <w:szCs w:val="20"/>
            </w:rPr>
            <w:t>Lesplaats:</w:t>
          </w:r>
        </w:p>
      </w:tc>
      <w:tc>
        <w:tcPr>
          <w:tcW w:w="3827" w:type="dxa"/>
          <w:shd w:val="clear" w:color="auto" w:fill="auto"/>
          <w:vAlign w:val="center"/>
        </w:tcPr>
        <w:p w:rsidR="007179F8" w:rsidRPr="005B1EF0" w:rsidRDefault="00084BCB" w:rsidP="008229A2">
          <w:pPr>
            <w:pStyle w:val="Koptekst"/>
            <w:jc w:val="center"/>
            <w:rPr>
              <w:rFonts w:ascii="Geneva" w:hAnsi="Geneva"/>
              <w:sz w:val="20"/>
              <w:szCs w:val="20"/>
            </w:rPr>
          </w:pPr>
          <w:r>
            <w:rPr>
              <w:rFonts w:ascii="Geneva" w:hAnsi="Geneva"/>
              <w:sz w:val="20"/>
              <w:szCs w:val="20"/>
            </w:rPr>
            <w:t>Groningen</w:t>
          </w:r>
        </w:p>
      </w:tc>
    </w:tr>
    <w:tr w:rsidR="007179F8" w:rsidRPr="005B1EF0" w:rsidTr="00B77A53">
      <w:trPr>
        <w:trHeight w:val="157"/>
      </w:trPr>
      <w:tc>
        <w:tcPr>
          <w:tcW w:w="2565" w:type="dxa"/>
          <w:vMerge/>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p>
      </w:tc>
      <w:tc>
        <w:tcPr>
          <w:tcW w:w="709" w:type="dxa"/>
          <w:vMerge/>
          <w:vAlign w:val="center"/>
        </w:tcPr>
        <w:p w:rsidR="007179F8" w:rsidRPr="005B1EF0" w:rsidRDefault="007179F8" w:rsidP="008B0FDC">
          <w:pPr>
            <w:pStyle w:val="Koptekst"/>
            <w:jc w:val="center"/>
            <w:rPr>
              <w:rFonts w:ascii="Geneva" w:hAnsi="Geneva"/>
              <w:b/>
              <w:sz w:val="20"/>
              <w:szCs w:val="20"/>
            </w:rPr>
          </w:pPr>
        </w:p>
      </w:tc>
      <w:tc>
        <w:tcPr>
          <w:tcW w:w="2835" w:type="dxa"/>
          <w:shd w:val="clear" w:color="auto" w:fill="A8D08D" w:themeFill="accent6" w:themeFillTint="99"/>
          <w:vAlign w:val="center"/>
        </w:tcPr>
        <w:p w:rsidR="007179F8" w:rsidRPr="005B1EF0" w:rsidRDefault="007179F8" w:rsidP="008229A2">
          <w:pPr>
            <w:pStyle w:val="Koptekst"/>
            <w:jc w:val="center"/>
            <w:rPr>
              <w:rFonts w:ascii="Geneva" w:hAnsi="Geneva"/>
              <w:b/>
              <w:sz w:val="20"/>
              <w:szCs w:val="20"/>
            </w:rPr>
          </w:pPr>
          <w:r w:rsidRPr="005B1EF0">
            <w:rPr>
              <w:rFonts w:ascii="Geneva" w:hAnsi="Geneva"/>
              <w:b/>
              <w:sz w:val="20"/>
              <w:szCs w:val="20"/>
            </w:rPr>
            <w:t>Beoordeling:</w:t>
          </w:r>
        </w:p>
      </w:tc>
      <w:tc>
        <w:tcPr>
          <w:tcW w:w="2693" w:type="dxa"/>
          <w:shd w:val="clear" w:color="auto" w:fill="auto"/>
          <w:vAlign w:val="center"/>
        </w:tcPr>
        <w:p w:rsidR="007179F8" w:rsidRPr="005B1EF0" w:rsidRDefault="007F4D3B" w:rsidP="008B0FDC">
          <w:pPr>
            <w:pStyle w:val="Koptekst"/>
            <w:jc w:val="center"/>
            <w:rPr>
              <w:rFonts w:ascii="Geneva" w:hAnsi="Geneva"/>
              <w:sz w:val="20"/>
              <w:szCs w:val="20"/>
            </w:rPr>
          </w:pPr>
          <w:r>
            <w:rPr>
              <w:rFonts w:ascii="Geneva" w:hAnsi="Geneva"/>
              <w:sz w:val="20"/>
              <w:szCs w:val="20"/>
            </w:rPr>
            <w:t>7.6</w:t>
          </w:r>
        </w:p>
      </w:tc>
      <w:tc>
        <w:tcPr>
          <w:tcW w:w="2552" w:type="dxa"/>
          <w:shd w:val="clear" w:color="auto" w:fill="A8D08D" w:themeFill="accent6" w:themeFillTint="99"/>
          <w:vAlign w:val="center"/>
        </w:tcPr>
        <w:p w:rsidR="007179F8" w:rsidRPr="005B1EF0" w:rsidRDefault="007179F8" w:rsidP="008B0FDC">
          <w:pPr>
            <w:pStyle w:val="Koptekst"/>
            <w:jc w:val="center"/>
            <w:rPr>
              <w:rFonts w:ascii="Geneva" w:hAnsi="Geneva"/>
              <w:b/>
              <w:sz w:val="20"/>
              <w:szCs w:val="20"/>
            </w:rPr>
          </w:pPr>
          <w:proofErr w:type="spellStart"/>
          <w:r w:rsidRPr="005B1EF0">
            <w:rPr>
              <w:rFonts w:ascii="Geneva" w:hAnsi="Geneva"/>
              <w:b/>
              <w:sz w:val="20"/>
              <w:szCs w:val="20"/>
            </w:rPr>
            <w:t>COL-begeleider</w:t>
          </w:r>
          <w:proofErr w:type="spellEnd"/>
          <w:r w:rsidRPr="005B1EF0">
            <w:rPr>
              <w:rFonts w:ascii="Geneva" w:hAnsi="Geneva"/>
              <w:b/>
              <w:sz w:val="20"/>
              <w:szCs w:val="20"/>
            </w:rPr>
            <w:t>:</w:t>
          </w:r>
        </w:p>
      </w:tc>
      <w:tc>
        <w:tcPr>
          <w:tcW w:w="3827" w:type="dxa"/>
          <w:shd w:val="clear" w:color="auto" w:fill="auto"/>
          <w:vAlign w:val="center"/>
        </w:tcPr>
        <w:p w:rsidR="007179F8" w:rsidRPr="005B1EF0" w:rsidRDefault="00084BCB" w:rsidP="008229A2">
          <w:pPr>
            <w:pStyle w:val="Koptekst"/>
            <w:jc w:val="center"/>
            <w:rPr>
              <w:rFonts w:ascii="Geneva" w:hAnsi="Geneva"/>
              <w:sz w:val="20"/>
              <w:szCs w:val="20"/>
            </w:rPr>
          </w:pPr>
          <w:proofErr w:type="spellStart"/>
          <w:r>
            <w:rPr>
              <w:rFonts w:ascii="Geneva" w:hAnsi="Geneva"/>
              <w:sz w:val="20"/>
              <w:szCs w:val="20"/>
            </w:rPr>
            <w:t>H.Brunt</w:t>
          </w:r>
          <w:proofErr w:type="spellEnd"/>
        </w:p>
      </w:tc>
    </w:tr>
  </w:tbl>
  <w:p w:rsidR="007179F8" w:rsidRDefault="007179F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73B"/>
    <w:multiLevelType w:val="hybridMultilevel"/>
    <w:tmpl w:val="F788B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CF2778"/>
    <w:multiLevelType w:val="hybridMultilevel"/>
    <w:tmpl w:val="D884D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F865B0"/>
    <w:multiLevelType w:val="hybridMultilevel"/>
    <w:tmpl w:val="36245C84"/>
    <w:lvl w:ilvl="0" w:tplc="E41A4BEC">
      <w:start w:val="1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B12B12"/>
    <w:multiLevelType w:val="hybridMultilevel"/>
    <w:tmpl w:val="02028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CD16198"/>
    <w:multiLevelType w:val="hybridMultilevel"/>
    <w:tmpl w:val="CAD6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70A6371"/>
    <w:multiLevelType w:val="hybridMultilevel"/>
    <w:tmpl w:val="1D8CE294"/>
    <w:lvl w:ilvl="0" w:tplc="73ECC77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4F08EB"/>
    <w:multiLevelType w:val="hybridMultilevel"/>
    <w:tmpl w:val="A858D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docVars>
    <w:docVar w:name="OCMC_Guid" w:val="5824f5f9-542b-4a69-aabe-a420aa27988f"/>
  </w:docVars>
  <w:rsids>
    <w:rsidRoot w:val="00BC0F06"/>
    <w:rsid w:val="00003790"/>
    <w:rsid w:val="0000548E"/>
    <w:rsid w:val="00013D10"/>
    <w:rsid w:val="00081B2F"/>
    <w:rsid w:val="0008363A"/>
    <w:rsid w:val="00084BCB"/>
    <w:rsid w:val="0008599B"/>
    <w:rsid w:val="000975DB"/>
    <w:rsid w:val="000A0E75"/>
    <w:rsid w:val="000A4F53"/>
    <w:rsid w:val="000B1231"/>
    <w:rsid w:val="000C5B56"/>
    <w:rsid w:val="000D5139"/>
    <w:rsid w:val="0010517D"/>
    <w:rsid w:val="0011488D"/>
    <w:rsid w:val="001228ED"/>
    <w:rsid w:val="00123E43"/>
    <w:rsid w:val="001348CC"/>
    <w:rsid w:val="001402C1"/>
    <w:rsid w:val="00154765"/>
    <w:rsid w:val="0017174F"/>
    <w:rsid w:val="001774EE"/>
    <w:rsid w:val="00180482"/>
    <w:rsid w:val="00192905"/>
    <w:rsid w:val="00196635"/>
    <w:rsid w:val="001A0438"/>
    <w:rsid w:val="001B0FB3"/>
    <w:rsid w:val="001B4E7F"/>
    <w:rsid w:val="001B5B7B"/>
    <w:rsid w:val="001C1072"/>
    <w:rsid w:val="001C4322"/>
    <w:rsid w:val="001C4420"/>
    <w:rsid w:val="001C727C"/>
    <w:rsid w:val="001D0F5D"/>
    <w:rsid w:val="001D2156"/>
    <w:rsid w:val="001D71DB"/>
    <w:rsid w:val="001E6FF3"/>
    <w:rsid w:val="001E7028"/>
    <w:rsid w:val="001F427E"/>
    <w:rsid w:val="001F5A4C"/>
    <w:rsid w:val="0020713A"/>
    <w:rsid w:val="0022045B"/>
    <w:rsid w:val="0023409A"/>
    <w:rsid w:val="0023446B"/>
    <w:rsid w:val="0024728D"/>
    <w:rsid w:val="00253CB6"/>
    <w:rsid w:val="00297824"/>
    <w:rsid w:val="00297856"/>
    <w:rsid w:val="002A16B8"/>
    <w:rsid w:val="002A2539"/>
    <w:rsid w:val="002B3C0F"/>
    <w:rsid w:val="002C136B"/>
    <w:rsid w:val="002D34CE"/>
    <w:rsid w:val="003041BF"/>
    <w:rsid w:val="00305947"/>
    <w:rsid w:val="0031582E"/>
    <w:rsid w:val="003346D7"/>
    <w:rsid w:val="00340F78"/>
    <w:rsid w:val="00345159"/>
    <w:rsid w:val="00371785"/>
    <w:rsid w:val="00381911"/>
    <w:rsid w:val="00382300"/>
    <w:rsid w:val="003824AD"/>
    <w:rsid w:val="003962E9"/>
    <w:rsid w:val="003A3136"/>
    <w:rsid w:val="003A3C32"/>
    <w:rsid w:val="003B428A"/>
    <w:rsid w:val="003C1711"/>
    <w:rsid w:val="003C69CC"/>
    <w:rsid w:val="003D5F11"/>
    <w:rsid w:val="003F77F1"/>
    <w:rsid w:val="00407807"/>
    <w:rsid w:val="00415974"/>
    <w:rsid w:val="00415BCE"/>
    <w:rsid w:val="004310BB"/>
    <w:rsid w:val="0044086E"/>
    <w:rsid w:val="004565B0"/>
    <w:rsid w:val="00460FDD"/>
    <w:rsid w:val="004622CB"/>
    <w:rsid w:val="00462912"/>
    <w:rsid w:val="004632F6"/>
    <w:rsid w:val="00474244"/>
    <w:rsid w:val="0049292E"/>
    <w:rsid w:val="00496365"/>
    <w:rsid w:val="00497A2D"/>
    <w:rsid w:val="004A7447"/>
    <w:rsid w:val="004B2E1F"/>
    <w:rsid w:val="004C5F6A"/>
    <w:rsid w:val="004F2E11"/>
    <w:rsid w:val="0050254E"/>
    <w:rsid w:val="00536F04"/>
    <w:rsid w:val="00537301"/>
    <w:rsid w:val="00585C98"/>
    <w:rsid w:val="005A549A"/>
    <w:rsid w:val="005A7359"/>
    <w:rsid w:val="005B0DDB"/>
    <w:rsid w:val="005B1EF0"/>
    <w:rsid w:val="005B254F"/>
    <w:rsid w:val="005C350E"/>
    <w:rsid w:val="005E1681"/>
    <w:rsid w:val="005E2AE8"/>
    <w:rsid w:val="005F7051"/>
    <w:rsid w:val="00602CB5"/>
    <w:rsid w:val="00607754"/>
    <w:rsid w:val="00607F76"/>
    <w:rsid w:val="00633699"/>
    <w:rsid w:val="00636143"/>
    <w:rsid w:val="006403F8"/>
    <w:rsid w:val="00646B7F"/>
    <w:rsid w:val="00647C8F"/>
    <w:rsid w:val="00647E92"/>
    <w:rsid w:val="00656651"/>
    <w:rsid w:val="00667915"/>
    <w:rsid w:val="00670723"/>
    <w:rsid w:val="00684F6F"/>
    <w:rsid w:val="006866A6"/>
    <w:rsid w:val="006A16D3"/>
    <w:rsid w:val="006B5776"/>
    <w:rsid w:val="006B6680"/>
    <w:rsid w:val="006C5958"/>
    <w:rsid w:val="006C7911"/>
    <w:rsid w:val="006E6938"/>
    <w:rsid w:val="006F6B74"/>
    <w:rsid w:val="006F7B67"/>
    <w:rsid w:val="00701785"/>
    <w:rsid w:val="00712CA7"/>
    <w:rsid w:val="007179F8"/>
    <w:rsid w:val="00726D9E"/>
    <w:rsid w:val="007335F3"/>
    <w:rsid w:val="00735688"/>
    <w:rsid w:val="007357D7"/>
    <w:rsid w:val="00735DE0"/>
    <w:rsid w:val="00740988"/>
    <w:rsid w:val="0074346B"/>
    <w:rsid w:val="00754482"/>
    <w:rsid w:val="007606FC"/>
    <w:rsid w:val="007609F5"/>
    <w:rsid w:val="00771F7C"/>
    <w:rsid w:val="00773CEC"/>
    <w:rsid w:val="00784408"/>
    <w:rsid w:val="0078485B"/>
    <w:rsid w:val="00794B44"/>
    <w:rsid w:val="007B5CF6"/>
    <w:rsid w:val="007B604F"/>
    <w:rsid w:val="007B66B2"/>
    <w:rsid w:val="007C1832"/>
    <w:rsid w:val="007E4E7D"/>
    <w:rsid w:val="007F4D3B"/>
    <w:rsid w:val="0082147E"/>
    <w:rsid w:val="008229A2"/>
    <w:rsid w:val="008252B9"/>
    <w:rsid w:val="008404FA"/>
    <w:rsid w:val="00861A52"/>
    <w:rsid w:val="00871EEF"/>
    <w:rsid w:val="008A09E6"/>
    <w:rsid w:val="008A3FE6"/>
    <w:rsid w:val="008A51A5"/>
    <w:rsid w:val="008B0FDC"/>
    <w:rsid w:val="008B2EEA"/>
    <w:rsid w:val="008D3DFA"/>
    <w:rsid w:val="008E230A"/>
    <w:rsid w:val="008F07C7"/>
    <w:rsid w:val="008F3367"/>
    <w:rsid w:val="00900B76"/>
    <w:rsid w:val="00905F98"/>
    <w:rsid w:val="009163A0"/>
    <w:rsid w:val="009301AC"/>
    <w:rsid w:val="00950050"/>
    <w:rsid w:val="00955C5E"/>
    <w:rsid w:val="00966746"/>
    <w:rsid w:val="00966761"/>
    <w:rsid w:val="00973976"/>
    <w:rsid w:val="009818AE"/>
    <w:rsid w:val="009A6D22"/>
    <w:rsid w:val="009C3233"/>
    <w:rsid w:val="009C52AB"/>
    <w:rsid w:val="009E25B6"/>
    <w:rsid w:val="009E535F"/>
    <w:rsid w:val="009E6B76"/>
    <w:rsid w:val="009F7BCE"/>
    <w:rsid w:val="00A012E6"/>
    <w:rsid w:val="00A01941"/>
    <w:rsid w:val="00A12EA7"/>
    <w:rsid w:val="00A154A6"/>
    <w:rsid w:val="00A2735E"/>
    <w:rsid w:val="00A2788C"/>
    <w:rsid w:val="00A3664C"/>
    <w:rsid w:val="00A41B22"/>
    <w:rsid w:val="00A51920"/>
    <w:rsid w:val="00A60140"/>
    <w:rsid w:val="00A72EE5"/>
    <w:rsid w:val="00A82C5A"/>
    <w:rsid w:val="00A84D32"/>
    <w:rsid w:val="00A900CB"/>
    <w:rsid w:val="00AA33C8"/>
    <w:rsid w:val="00AB36D9"/>
    <w:rsid w:val="00AC0241"/>
    <w:rsid w:val="00AD33E0"/>
    <w:rsid w:val="00AE4281"/>
    <w:rsid w:val="00AF1E8C"/>
    <w:rsid w:val="00AF2E78"/>
    <w:rsid w:val="00B33BA2"/>
    <w:rsid w:val="00B35217"/>
    <w:rsid w:val="00B357D0"/>
    <w:rsid w:val="00B35EF3"/>
    <w:rsid w:val="00B37E6E"/>
    <w:rsid w:val="00B4639A"/>
    <w:rsid w:val="00B6251E"/>
    <w:rsid w:val="00B70A59"/>
    <w:rsid w:val="00B75487"/>
    <w:rsid w:val="00B77A53"/>
    <w:rsid w:val="00B86473"/>
    <w:rsid w:val="00BB13F7"/>
    <w:rsid w:val="00BB2EC8"/>
    <w:rsid w:val="00BC0F06"/>
    <w:rsid w:val="00BC1183"/>
    <w:rsid w:val="00BC3F53"/>
    <w:rsid w:val="00BC5849"/>
    <w:rsid w:val="00BD5D38"/>
    <w:rsid w:val="00BE05E5"/>
    <w:rsid w:val="00BF0988"/>
    <w:rsid w:val="00C228AA"/>
    <w:rsid w:val="00C376DA"/>
    <w:rsid w:val="00C40DC8"/>
    <w:rsid w:val="00C41BE7"/>
    <w:rsid w:val="00C468DA"/>
    <w:rsid w:val="00C60BA7"/>
    <w:rsid w:val="00C71739"/>
    <w:rsid w:val="00C722D6"/>
    <w:rsid w:val="00C767A3"/>
    <w:rsid w:val="00C833DF"/>
    <w:rsid w:val="00C87C56"/>
    <w:rsid w:val="00C918AF"/>
    <w:rsid w:val="00CA2B05"/>
    <w:rsid w:val="00CB256A"/>
    <w:rsid w:val="00CB67A8"/>
    <w:rsid w:val="00CC7CAC"/>
    <w:rsid w:val="00CF0159"/>
    <w:rsid w:val="00D14D28"/>
    <w:rsid w:val="00D17139"/>
    <w:rsid w:val="00D21C1C"/>
    <w:rsid w:val="00D32905"/>
    <w:rsid w:val="00D343AE"/>
    <w:rsid w:val="00D35F4F"/>
    <w:rsid w:val="00D36C17"/>
    <w:rsid w:val="00D3798B"/>
    <w:rsid w:val="00D41948"/>
    <w:rsid w:val="00D71805"/>
    <w:rsid w:val="00D80A29"/>
    <w:rsid w:val="00D86BA1"/>
    <w:rsid w:val="00D86F48"/>
    <w:rsid w:val="00D87692"/>
    <w:rsid w:val="00D962D6"/>
    <w:rsid w:val="00DB14FE"/>
    <w:rsid w:val="00DC1F39"/>
    <w:rsid w:val="00DD0CF3"/>
    <w:rsid w:val="00DD457A"/>
    <w:rsid w:val="00DF77DF"/>
    <w:rsid w:val="00E05D2E"/>
    <w:rsid w:val="00E177C8"/>
    <w:rsid w:val="00E179B5"/>
    <w:rsid w:val="00E17D14"/>
    <w:rsid w:val="00E21EA0"/>
    <w:rsid w:val="00E22A67"/>
    <w:rsid w:val="00E32E5F"/>
    <w:rsid w:val="00E453F6"/>
    <w:rsid w:val="00E52AE0"/>
    <w:rsid w:val="00E55F3D"/>
    <w:rsid w:val="00E6222A"/>
    <w:rsid w:val="00E822E5"/>
    <w:rsid w:val="00E92B82"/>
    <w:rsid w:val="00E93600"/>
    <w:rsid w:val="00F30F70"/>
    <w:rsid w:val="00F46AA9"/>
    <w:rsid w:val="00F53CC1"/>
    <w:rsid w:val="00F61939"/>
    <w:rsid w:val="00F854C8"/>
    <w:rsid w:val="00F87CD2"/>
    <w:rsid w:val="00F90121"/>
    <w:rsid w:val="00FB42FA"/>
    <w:rsid w:val="00FB7FB9"/>
    <w:rsid w:val="00FD2F87"/>
    <w:rsid w:val="00FD6E66"/>
    <w:rsid w:val="00FE5EFA"/>
    <w:rsid w:val="00FF269E"/>
    <w:rsid w:val="00FF4860"/>
    <w:rsid w:val="00FF77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43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C0F06"/>
    <w:pPr>
      <w:spacing w:before="100"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C0F06"/>
    <w:pPr>
      <w:spacing w:before="100" w:after="200" w:line="276" w:lineRule="auto"/>
      <w:ind w:left="720"/>
      <w:contextualSpacing/>
    </w:pPr>
    <w:rPr>
      <w:rFonts w:eastAsiaTheme="minorEastAsia"/>
      <w:sz w:val="20"/>
      <w:szCs w:val="20"/>
    </w:rPr>
  </w:style>
  <w:style w:type="character" w:styleId="Zwaar">
    <w:name w:val="Strong"/>
    <w:qFormat/>
    <w:rsid w:val="00BC0F06"/>
    <w:rPr>
      <w:b/>
      <w:bCs/>
    </w:rPr>
  </w:style>
  <w:style w:type="paragraph" w:styleId="Ballontekst">
    <w:name w:val="Balloon Text"/>
    <w:basedOn w:val="Standaard"/>
    <w:link w:val="BallontekstChar"/>
    <w:uiPriority w:val="99"/>
    <w:semiHidden/>
    <w:unhideWhenUsed/>
    <w:rsid w:val="00AC02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0241"/>
    <w:rPr>
      <w:rFonts w:ascii="Tahoma" w:hAnsi="Tahoma" w:cs="Tahoma"/>
      <w:sz w:val="16"/>
      <w:szCs w:val="16"/>
    </w:rPr>
  </w:style>
  <w:style w:type="paragraph" w:styleId="Koptekst">
    <w:name w:val="header"/>
    <w:basedOn w:val="Standaard"/>
    <w:link w:val="KoptekstChar"/>
    <w:unhideWhenUsed/>
    <w:rsid w:val="00AC0241"/>
    <w:pPr>
      <w:tabs>
        <w:tab w:val="center" w:pos="4536"/>
        <w:tab w:val="right" w:pos="9072"/>
      </w:tabs>
      <w:spacing w:after="0" w:line="240" w:lineRule="auto"/>
    </w:pPr>
  </w:style>
  <w:style w:type="character" w:customStyle="1" w:styleId="KoptekstChar">
    <w:name w:val="Koptekst Char"/>
    <w:basedOn w:val="Standaardalinea-lettertype"/>
    <w:link w:val="Koptekst"/>
    <w:rsid w:val="00AC0241"/>
  </w:style>
  <w:style w:type="paragraph" w:styleId="Voettekst">
    <w:name w:val="footer"/>
    <w:basedOn w:val="Standaard"/>
    <w:link w:val="VoettekstChar"/>
    <w:uiPriority w:val="99"/>
    <w:unhideWhenUsed/>
    <w:rsid w:val="00AC02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241"/>
  </w:style>
  <w:style w:type="paragraph" w:styleId="Bijschrift">
    <w:name w:val="caption"/>
    <w:basedOn w:val="Standaard"/>
    <w:next w:val="Standaard"/>
    <w:uiPriority w:val="35"/>
    <w:unhideWhenUsed/>
    <w:qFormat/>
    <w:rsid w:val="00D3798B"/>
    <w:pPr>
      <w:spacing w:after="200" w:line="240" w:lineRule="auto"/>
    </w:pPr>
    <w:rPr>
      <w:b/>
      <w:bCs/>
      <w:color w:val="5B9BD5" w:themeColor="accent1"/>
      <w:sz w:val="18"/>
      <w:szCs w:val="18"/>
    </w:rPr>
  </w:style>
  <w:style w:type="character" w:styleId="Verwijzingopmerking">
    <w:name w:val="annotation reference"/>
    <w:basedOn w:val="Standaardalinea-lettertype"/>
    <w:uiPriority w:val="99"/>
    <w:semiHidden/>
    <w:unhideWhenUsed/>
    <w:rsid w:val="001C4420"/>
    <w:rPr>
      <w:sz w:val="16"/>
      <w:szCs w:val="16"/>
    </w:rPr>
  </w:style>
  <w:style w:type="paragraph" w:styleId="Tekstopmerking">
    <w:name w:val="annotation text"/>
    <w:basedOn w:val="Standaard"/>
    <w:link w:val="TekstopmerkingChar"/>
    <w:uiPriority w:val="99"/>
    <w:semiHidden/>
    <w:unhideWhenUsed/>
    <w:rsid w:val="001C44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4420"/>
    <w:rPr>
      <w:sz w:val="20"/>
      <w:szCs w:val="20"/>
    </w:rPr>
  </w:style>
  <w:style w:type="paragraph" w:styleId="Onderwerpvanopmerking">
    <w:name w:val="annotation subject"/>
    <w:basedOn w:val="Tekstopmerking"/>
    <w:next w:val="Tekstopmerking"/>
    <w:link w:val="OnderwerpvanopmerkingChar"/>
    <w:uiPriority w:val="99"/>
    <w:semiHidden/>
    <w:unhideWhenUsed/>
    <w:rsid w:val="001C4420"/>
    <w:rPr>
      <w:b/>
      <w:bCs/>
    </w:rPr>
  </w:style>
  <w:style w:type="character" w:customStyle="1" w:styleId="OnderwerpvanopmerkingChar">
    <w:name w:val="Onderwerp van opmerking Char"/>
    <w:basedOn w:val="TekstopmerkingChar"/>
    <w:link w:val="Onderwerpvanopmerking"/>
    <w:uiPriority w:val="99"/>
    <w:semiHidden/>
    <w:rsid w:val="001C4420"/>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mijnnh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22CA56-0919-4156-81AD-368CF3D6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10419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De Vries</cp:lastModifiedBy>
  <cp:revision>2</cp:revision>
  <cp:lastPrinted>2013-12-10T09:55:00Z</cp:lastPrinted>
  <dcterms:created xsi:type="dcterms:W3CDTF">2017-01-07T13:40:00Z</dcterms:created>
  <dcterms:modified xsi:type="dcterms:W3CDTF">2017-01-07T13:40:00Z</dcterms:modified>
</cp:coreProperties>
</file>